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851495" w14:textId="77777777" w:rsidR="003876CA" w:rsidRPr="003876CA" w:rsidRDefault="003876CA" w:rsidP="003876CA">
      <w:pPr>
        <w:rPr>
          <w:rFonts w:asciiTheme="majorHAnsi" w:hAnsiTheme="majorHAnsi" w:cstheme="majorHAnsi"/>
          <w:bCs/>
          <w:color w:val="FF0000"/>
          <w:sz w:val="32"/>
          <w:szCs w:val="32"/>
        </w:rPr>
      </w:pPr>
      <w:r w:rsidRPr="003876CA">
        <w:rPr>
          <w:rFonts w:asciiTheme="majorHAnsi" w:hAnsiTheme="majorHAnsi" w:cstheme="majorHAnsi"/>
          <w:bCs/>
          <w:color w:val="FF0000"/>
          <w:sz w:val="32"/>
          <w:szCs w:val="32"/>
        </w:rPr>
        <w:t>Policy Proposal— TEMPLATE</w:t>
      </w:r>
    </w:p>
    <w:p w14:paraId="27737BC9" w14:textId="77777777" w:rsidR="003876CA" w:rsidRPr="003876CA" w:rsidRDefault="003876CA" w:rsidP="003876CA">
      <w:pPr>
        <w:rPr>
          <w:rFonts w:asciiTheme="majorHAnsi" w:hAnsiTheme="majorHAnsi" w:cstheme="majorHAnsi"/>
          <w:bCs/>
          <w:color w:val="FF0000"/>
          <w:sz w:val="32"/>
          <w:szCs w:val="32"/>
        </w:rPr>
      </w:pPr>
      <w:r w:rsidRPr="003876CA">
        <w:rPr>
          <w:rFonts w:asciiTheme="majorHAnsi" w:hAnsiTheme="majorHAnsi" w:cstheme="majorHAnsi"/>
          <w:bCs/>
          <w:color w:val="FF0000"/>
          <w:sz w:val="32"/>
          <w:szCs w:val="32"/>
        </w:rPr>
        <w:t>courtesy of San Francisco Bay Physicians for Social Responsibility, 2021</w:t>
      </w:r>
    </w:p>
    <w:p w14:paraId="5C161DE0" w14:textId="77777777" w:rsidR="003876CA" w:rsidRDefault="003876CA" w:rsidP="003876CA">
      <w:pPr>
        <w:rPr>
          <w:rFonts w:asciiTheme="majorHAnsi" w:hAnsiTheme="majorHAnsi" w:cstheme="majorHAnsi"/>
          <w:b/>
          <w:sz w:val="36"/>
          <w:szCs w:val="36"/>
        </w:rPr>
      </w:pPr>
    </w:p>
    <w:p w14:paraId="06E86112" w14:textId="146097D4" w:rsidR="003876CA" w:rsidRPr="005A2A26" w:rsidRDefault="003876CA" w:rsidP="003876CA">
      <w:pPr>
        <w:rPr>
          <w:rFonts w:asciiTheme="majorHAnsi" w:hAnsiTheme="majorHAnsi" w:cstheme="majorHAnsi"/>
          <w:b/>
          <w:sz w:val="36"/>
          <w:szCs w:val="36"/>
        </w:rPr>
      </w:pPr>
      <w:r w:rsidRPr="005A2A26">
        <w:rPr>
          <w:rFonts w:asciiTheme="majorHAnsi" w:hAnsiTheme="majorHAnsi" w:cstheme="majorHAnsi"/>
          <w:b/>
          <w:sz w:val="36"/>
          <w:szCs w:val="36"/>
        </w:rPr>
        <w:t>Divestment from the fossil fuel industry / Investment in clean renewable energy</w:t>
      </w:r>
    </w:p>
    <w:p w14:paraId="162227E0" w14:textId="77777777" w:rsidR="003876CA" w:rsidRPr="00D531E9" w:rsidRDefault="003876CA" w:rsidP="003876CA">
      <w:pPr>
        <w:rPr>
          <w:rFonts w:asciiTheme="majorHAnsi" w:hAnsiTheme="majorHAnsi" w:cstheme="majorHAnsi"/>
        </w:rPr>
      </w:pPr>
    </w:p>
    <w:p w14:paraId="376076D2" w14:textId="77777777" w:rsidR="003876CA" w:rsidRPr="00D531E9" w:rsidRDefault="003876CA" w:rsidP="003876CA">
      <w:pPr>
        <w:rPr>
          <w:rFonts w:asciiTheme="majorHAnsi" w:hAnsiTheme="majorHAnsi" w:cstheme="majorHAnsi"/>
          <w:b/>
        </w:rPr>
      </w:pPr>
      <w:r w:rsidRPr="00D531E9">
        <w:rPr>
          <w:rFonts w:asciiTheme="majorHAnsi" w:hAnsiTheme="majorHAnsi" w:cstheme="majorHAnsi"/>
          <w:b/>
        </w:rPr>
        <w:t>Rationale for health institutions/associations</w:t>
      </w:r>
      <w:r>
        <w:rPr>
          <w:rFonts w:asciiTheme="majorHAnsi" w:hAnsiTheme="majorHAnsi" w:cstheme="majorHAnsi"/>
          <w:b/>
        </w:rPr>
        <w:t>/societies</w:t>
      </w:r>
      <w:r w:rsidRPr="00D531E9">
        <w:rPr>
          <w:rFonts w:asciiTheme="majorHAnsi" w:hAnsiTheme="majorHAnsi" w:cstheme="majorHAnsi"/>
          <w:b/>
        </w:rPr>
        <w:t xml:space="preserve"> to divest from fossil-fuel and invest in green energy. </w:t>
      </w:r>
    </w:p>
    <w:p w14:paraId="0ABB23D8" w14:textId="77777777" w:rsidR="003876CA" w:rsidRPr="00D531E9" w:rsidRDefault="003876CA" w:rsidP="003876CA">
      <w:pPr>
        <w:rPr>
          <w:rFonts w:asciiTheme="majorHAnsi" w:hAnsiTheme="majorHAnsi" w:cstheme="majorHAnsi"/>
          <w:b/>
        </w:rPr>
      </w:pPr>
    </w:p>
    <w:p w14:paraId="485AC8DF" w14:textId="77777777" w:rsidR="003876CA" w:rsidRPr="00D531E9" w:rsidRDefault="003876CA" w:rsidP="003876CA">
      <w:pPr>
        <w:rPr>
          <w:rFonts w:asciiTheme="majorHAnsi" w:hAnsiTheme="majorHAnsi" w:cstheme="majorHAnsi"/>
          <w:b/>
        </w:rPr>
      </w:pPr>
      <w:r w:rsidRPr="00D531E9">
        <w:rPr>
          <w:rFonts w:asciiTheme="majorHAnsi" w:hAnsiTheme="majorHAnsi" w:cstheme="majorHAnsi"/>
          <w:bCs/>
        </w:rPr>
        <w:t>1.</w:t>
      </w:r>
      <w:r w:rsidRPr="00D531E9">
        <w:rPr>
          <w:rFonts w:asciiTheme="majorHAnsi" w:hAnsiTheme="majorHAnsi" w:cstheme="majorHAnsi"/>
          <w:b/>
        </w:rPr>
        <w:t xml:space="preserve"> </w:t>
      </w:r>
      <w:r w:rsidRPr="00D531E9">
        <w:rPr>
          <w:rFonts w:asciiTheme="majorHAnsi" w:hAnsiTheme="majorHAnsi" w:cstheme="majorHAnsi"/>
        </w:rPr>
        <w:t>Divestment from the fossil fuel industry and investment in the alternative energy sector are consistent with many health institutions stated policies on climate change and ethics.</w:t>
      </w:r>
    </w:p>
    <w:p w14:paraId="5DD8DDB7" w14:textId="77777777" w:rsidR="003876CA" w:rsidRPr="00D531E9" w:rsidRDefault="003876CA" w:rsidP="003876CA">
      <w:pPr>
        <w:pStyle w:val="ListParagraph"/>
        <w:numPr>
          <w:ilvl w:val="1"/>
          <w:numId w:val="16"/>
        </w:numPr>
        <w:rPr>
          <w:rFonts w:asciiTheme="majorHAnsi" w:hAnsiTheme="majorHAnsi" w:cstheme="majorHAnsi"/>
        </w:rPr>
      </w:pPr>
      <w:r w:rsidRPr="00D531E9">
        <w:rPr>
          <w:rFonts w:asciiTheme="majorHAnsi" w:hAnsiTheme="majorHAnsi" w:cstheme="majorHAnsi"/>
        </w:rPr>
        <w:t>Climate change caused by emissions from the combustion of fossil fuels is negatively impacting human health.</w:t>
      </w:r>
      <w:r w:rsidRPr="00D531E9">
        <w:rPr>
          <w:rStyle w:val="EndnoteReference"/>
          <w:rFonts w:cstheme="majorHAnsi"/>
        </w:rPr>
        <w:endnoteReference w:id="1"/>
      </w:r>
    </w:p>
    <w:p w14:paraId="63BE92FD" w14:textId="77777777" w:rsidR="003876CA" w:rsidRPr="00D531E9" w:rsidRDefault="003876CA" w:rsidP="003876CA">
      <w:pPr>
        <w:pStyle w:val="ListParagraph"/>
        <w:numPr>
          <w:ilvl w:val="1"/>
          <w:numId w:val="16"/>
        </w:numPr>
        <w:rPr>
          <w:rFonts w:asciiTheme="majorHAnsi" w:hAnsiTheme="majorHAnsi" w:cstheme="majorHAnsi"/>
        </w:rPr>
      </w:pPr>
      <w:r w:rsidRPr="00D531E9">
        <w:rPr>
          <w:rFonts w:asciiTheme="majorHAnsi" w:hAnsiTheme="majorHAnsi" w:cstheme="majorHAnsi"/>
        </w:rPr>
        <w:t xml:space="preserve">Health professionals and institutions should not contribute to further harm by continuing to support the fossil fuel industry through its investments. </w:t>
      </w:r>
    </w:p>
    <w:p w14:paraId="2119E820" w14:textId="77777777" w:rsidR="003876CA" w:rsidRPr="00D531E9" w:rsidRDefault="003876CA" w:rsidP="003876CA">
      <w:pPr>
        <w:pStyle w:val="ListParagraph"/>
        <w:numPr>
          <w:ilvl w:val="1"/>
          <w:numId w:val="16"/>
        </w:numPr>
        <w:rPr>
          <w:rFonts w:asciiTheme="majorHAnsi" w:hAnsiTheme="majorHAnsi" w:cstheme="majorHAnsi"/>
        </w:rPr>
      </w:pPr>
      <w:r w:rsidRPr="00D531E9">
        <w:rPr>
          <w:rFonts w:asciiTheme="majorHAnsi" w:hAnsiTheme="majorHAnsi" w:cstheme="majorHAnsi"/>
        </w:rPr>
        <w:t>The adverse impacts of climate change on human health are, and will be, greatest for those least able to protect themselves.</w:t>
      </w:r>
      <w:r w:rsidRPr="00D531E9">
        <w:rPr>
          <w:rStyle w:val="EndnoteReference"/>
          <w:rFonts w:cstheme="majorHAnsi"/>
        </w:rPr>
        <w:endnoteReference w:id="2"/>
      </w:r>
    </w:p>
    <w:p w14:paraId="79EAE2E5" w14:textId="77777777" w:rsidR="003876CA" w:rsidRPr="00D531E9" w:rsidRDefault="003876CA" w:rsidP="003876CA">
      <w:pPr>
        <w:pStyle w:val="ListParagraph"/>
        <w:numPr>
          <w:ilvl w:val="1"/>
          <w:numId w:val="16"/>
        </w:numPr>
        <w:rPr>
          <w:rFonts w:asciiTheme="majorHAnsi" w:hAnsiTheme="majorHAnsi" w:cstheme="majorHAnsi"/>
        </w:rPr>
      </w:pPr>
      <w:r w:rsidRPr="00D531E9">
        <w:rPr>
          <w:rFonts w:asciiTheme="majorHAnsi" w:hAnsiTheme="majorHAnsi" w:cstheme="majorHAnsi"/>
        </w:rPr>
        <w:t>The poor, the elderly, and the very young disproportionately experience the greatest harm from climate change.</w:t>
      </w:r>
    </w:p>
    <w:p w14:paraId="430F7223" w14:textId="77777777" w:rsidR="003876CA" w:rsidRPr="00D531E9" w:rsidRDefault="003876CA" w:rsidP="003876CA">
      <w:pPr>
        <w:pStyle w:val="ListParagraph"/>
        <w:numPr>
          <w:ilvl w:val="1"/>
          <w:numId w:val="16"/>
        </w:numPr>
        <w:rPr>
          <w:rFonts w:asciiTheme="majorHAnsi" w:hAnsiTheme="majorHAnsi" w:cstheme="majorHAnsi"/>
        </w:rPr>
      </w:pPr>
      <w:r w:rsidRPr="00D531E9">
        <w:rPr>
          <w:rFonts w:asciiTheme="majorHAnsi" w:hAnsiTheme="majorHAnsi" w:cstheme="majorHAnsi"/>
        </w:rPr>
        <w:t>Physicians have an ethical obligation to engage in practices consonant with distributive justice.</w:t>
      </w:r>
      <w:r w:rsidRPr="00D531E9">
        <w:rPr>
          <w:rStyle w:val="EndnoteReference"/>
          <w:rFonts w:cstheme="majorHAnsi"/>
        </w:rPr>
        <w:endnoteReference w:id="3"/>
      </w:r>
      <w:r w:rsidRPr="00D531E9">
        <w:rPr>
          <w:rFonts w:asciiTheme="majorHAnsi" w:hAnsiTheme="majorHAnsi" w:cstheme="majorHAnsi"/>
        </w:rPr>
        <w:t xml:space="preserve">  </w:t>
      </w:r>
    </w:p>
    <w:p w14:paraId="429A87CD" w14:textId="77777777" w:rsidR="003876CA" w:rsidRPr="00D531E9" w:rsidRDefault="003876CA" w:rsidP="003876CA">
      <w:pPr>
        <w:ind w:left="1080"/>
        <w:rPr>
          <w:rFonts w:asciiTheme="majorHAnsi" w:hAnsiTheme="majorHAnsi" w:cstheme="majorHAnsi"/>
        </w:rPr>
      </w:pPr>
    </w:p>
    <w:p w14:paraId="3D588A35" w14:textId="77777777" w:rsidR="003876CA" w:rsidRPr="00D531E9" w:rsidRDefault="003876CA" w:rsidP="003876CA">
      <w:pPr>
        <w:rPr>
          <w:rFonts w:asciiTheme="majorHAnsi" w:hAnsiTheme="majorHAnsi" w:cstheme="majorHAnsi"/>
        </w:rPr>
      </w:pPr>
      <w:r w:rsidRPr="00D531E9">
        <w:rPr>
          <w:rFonts w:asciiTheme="majorHAnsi" w:hAnsiTheme="majorHAnsi" w:cstheme="majorHAnsi"/>
        </w:rPr>
        <w:t>2. Divestment/investment has proven to be feasible via ample examples of comparable fossil fuel divestment/investment policies taken by medical professional organizations and universities.</w:t>
      </w:r>
      <w:r w:rsidRPr="00D531E9">
        <w:rPr>
          <w:rStyle w:val="EndnoteReference"/>
          <w:rFonts w:cstheme="majorHAnsi"/>
        </w:rPr>
        <w:endnoteReference w:id="4"/>
      </w:r>
    </w:p>
    <w:p w14:paraId="08BAD8B7" w14:textId="77777777" w:rsidR="003876CA" w:rsidRPr="00D531E9" w:rsidRDefault="003876CA" w:rsidP="003876CA">
      <w:pPr>
        <w:pStyle w:val="ListParagraph"/>
        <w:numPr>
          <w:ilvl w:val="1"/>
          <w:numId w:val="3"/>
        </w:numPr>
        <w:rPr>
          <w:rFonts w:asciiTheme="majorHAnsi" w:hAnsiTheme="majorHAnsi" w:cstheme="majorHAnsi"/>
        </w:rPr>
      </w:pPr>
      <w:r w:rsidRPr="00D531E9">
        <w:rPr>
          <w:rFonts w:asciiTheme="majorHAnsi" w:hAnsiTheme="majorHAnsi" w:cstheme="majorHAnsi"/>
        </w:rPr>
        <w:t>Health professional societies that have adopted divestment policies include:</w:t>
      </w:r>
    </w:p>
    <w:p w14:paraId="0318A692" w14:textId="77777777" w:rsidR="003876CA" w:rsidRPr="00D531E9" w:rsidRDefault="003876CA" w:rsidP="003876CA">
      <w:pPr>
        <w:pStyle w:val="ListParagraph"/>
        <w:numPr>
          <w:ilvl w:val="2"/>
          <w:numId w:val="4"/>
        </w:numPr>
        <w:rPr>
          <w:rFonts w:asciiTheme="majorHAnsi" w:hAnsiTheme="majorHAnsi" w:cstheme="majorHAnsi"/>
        </w:rPr>
      </w:pPr>
      <w:r w:rsidRPr="00D531E9">
        <w:rPr>
          <w:rFonts w:asciiTheme="majorHAnsi" w:hAnsiTheme="majorHAnsi" w:cstheme="majorHAnsi"/>
        </w:rPr>
        <w:t>American Medical Association</w:t>
      </w:r>
      <w:r w:rsidRPr="00D531E9">
        <w:rPr>
          <w:rStyle w:val="EndnoteReference"/>
          <w:rFonts w:cstheme="majorHAnsi"/>
        </w:rPr>
        <w:endnoteReference w:id="5"/>
      </w:r>
    </w:p>
    <w:p w14:paraId="63BAEA75" w14:textId="77777777" w:rsidR="003876CA" w:rsidRPr="00D531E9" w:rsidRDefault="003876CA" w:rsidP="003876CA">
      <w:pPr>
        <w:pStyle w:val="ListParagraph"/>
        <w:numPr>
          <w:ilvl w:val="2"/>
          <w:numId w:val="4"/>
        </w:numPr>
        <w:rPr>
          <w:rFonts w:asciiTheme="majorHAnsi" w:hAnsiTheme="majorHAnsi" w:cstheme="majorHAnsi"/>
        </w:rPr>
      </w:pPr>
      <w:r w:rsidRPr="00D531E9">
        <w:rPr>
          <w:rFonts w:asciiTheme="majorHAnsi" w:hAnsiTheme="majorHAnsi" w:cstheme="majorHAnsi"/>
        </w:rPr>
        <w:t>British Medical Association</w:t>
      </w:r>
    </w:p>
    <w:p w14:paraId="14C165EC" w14:textId="77777777" w:rsidR="003876CA" w:rsidRPr="00D531E9" w:rsidRDefault="003876CA" w:rsidP="003876CA">
      <w:pPr>
        <w:pStyle w:val="ListParagraph"/>
        <w:numPr>
          <w:ilvl w:val="2"/>
          <w:numId w:val="4"/>
        </w:numPr>
        <w:rPr>
          <w:rFonts w:asciiTheme="majorHAnsi" w:hAnsiTheme="majorHAnsi" w:cstheme="majorHAnsi"/>
        </w:rPr>
      </w:pPr>
      <w:r w:rsidRPr="00D531E9">
        <w:rPr>
          <w:rFonts w:asciiTheme="majorHAnsi" w:hAnsiTheme="majorHAnsi" w:cstheme="majorHAnsi"/>
        </w:rPr>
        <w:t>Canadian Medical Association</w:t>
      </w:r>
    </w:p>
    <w:p w14:paraId="5A6FC9ED" w14:textId="77777777" w:rsidR="003876CA" w:rsidRPr="00D531E9" w:rsidRDefault="003876CA" w:rsidP="003876CA">
      <w:pPr>
        <w:pStyle w:val="ListParagraph"/>
        <w:numPr>
          <w:ilvl w:val="2"/>
          <w:numId w:val="4"/>
        </w:numPr>
        <w:rPr>
          <w:rFonts w:asciiTheme="majorHAnsi" w:hAnsiTheme="majorHAnsi" w:cstheme="majorHAnsi"/>
        </w:rPr>
      </w:pPr>
      <w:r w:rsidRPr="00D531E9">
        <w:rPr>
          <w:rFonts w:asciiTheme="majorHAnsi" w:hAnsiTheme="majorHAnsi" w:cstheme="majorHAnsi"/>
        </w:rPr>
        <w:t>Chicago Medical Association</w:t>
      </w:r>
    </w:p>
    <w:p w14:paraId="0DA275F9" w14:textId="77777777" w:rsidR="003876CA" w:rsidRPr="00D531E9" w:rsidRDefault="003876CA" w:rsidP="003876CA">
      <w:pPr>
        <w:pStyle w:val="ListParagraph"/>
        <w:numPr>
          <w:ilvl w:val="2"/>
          <w:numId w:val="4"/>
        </w:numPr>
        <w:rPr>
          <w:rFonts w:asciiTheme="majorHAnsi" w:hAnsiTheme="majorHAnsi" w:cstheme="majorHAnsi"/>
        </w:rPr>
      </w:pPr>
      <w:r w:rsidRPr="00D531E9">
        <w:rPr>
          <w:rFonts w:asciiTheme="majorHAnsi" w:hAnsiTheme="majorHAnsi" w:cstheme="majorHAnsi"/>
        </w:rPr>
        <w:t>American Public Health Association</w:t>
      </w:r>
    </w:p>
    <w:p w14:paraId="2C948203" w14:textId="77777777" w:rsidR="003876CA" w:rsidRPr="00D531E9" w:rsidRDefault="003876CA" w:rsidP="003876CA">
      <w:pPr>
        <w:pStyle w:val="ListParagraph"/>
        <w:numPr>
          <w:ilvl w:val="2"/>
          <w:numId w:val="4"/>
        </w:numPr>
        <w:rPr>
          <w:rFonts w:asciiTheme="majorHAnsi" w:hAnsiTheme="majorHAnsi" w:cstheme="majorHAnsi"/>
        </w:rPr>
      </w:pPr>
      <w:r w:rsidRPr="00D531E9">
        <w:rPr>
          <w:rFonts w:asciiTheme="majorHAnsi" w:hAnsiTheme="majorHAnsi" w:cstheme="majorHAnsi"/>
        </w:rPr>
        <w:t>World Medical Association</w:t>
      </w:r>
      <w:r w:rsidRPr="00D531E9">
        <w:rPr>
          <w:rStyle w:val="EndnoteReference"/>
          <w:rFonts w:cstheme="majorHAnsi"/>
        </w:rPr>
        <w:endnoteReference w:id="6"/>
      </w:r>
    </w:p>
    <w:p w14:paraId="584C7B8A" w14:textId="77777777" w:rsidR="003876CA" w:rsidRPr="00D531E9" w:rsidRDefault="003876CA" w:rsidP="003876CA">
      <w:pPr>
        <w:pStyle w:val="ListParagraph"/>
        <w:numPr>
          <w:ilvl w:val="2"/>
          <w:numId w:val="4"/>
        </w:numPr>
        <w:rPr>
          <w:rFonts w:asciiTheme="majorHAnsi" w:hAnsiTheme="majorHAnsi" w:cstheme="majorHAnsi"/>
        </w:rPr>
      </w:pPr>
      <w:r w:rsidRPr="00D531E9">
        <w:rPr>
          <w:rFonts w:asciiTheme="majorHAnsi" w:hAnsiTheme="majorHAnsi" w:cstheme="majorHAnsi"/>
        </w:rPr>
        <w:t>Royal Australasian College of Physicians</w:t>
      </w:r>
    </w:p>
    <w:p w14:paraId="092C3DCB" w14:textId="77777777" w:rsidR="003876CA" w:rsidRPr="00D531E9" w:rsidRDefault="003876CA" w:rsidP="003876CA">
      <w:pPr>
        <w:pStyle w:val="ListParagraph"/>
        <w:numPr>
          <w:ilvl w:val="2"/>
          <w:numId w:val="4"/>
        </w:numPr>
        <w:rPr>
          <w:rFonts w:asciiTheme="majorHAnsi" w:hAnsiTheme="majorHAnsi" w:cstheme="majorHAnsi"/>
        </w:rPr>
      </w:pPr>
      <w:r w:rsidRPr="00D531E9">
        <w:rPr>
          <w:rFonts w:asciiTheme="majorHAnsi" w:hAnsiTheme="majorHAnsi" w:cstheme="majorHAnsi"/>
        </w:rPr>
        <w:t>UK Health Alliance on Climate Change</w:t>
      </w:r>
    </w:p>
    <w:p w14:paraId="014B545D" w14:textId="77777777" w:rsidR="003876CA" w:rsidRPr="00D531E9" w:rsidRDefault="003876CA" w:rsidP="003876CA">
      <w:pPr>
        <w:pStyle w:val="ListParagraph"/>
        <w:numPr>
          <w:ilvl w:val="2"/>
          <w:numId w:val="4"/>
        </w:numPr>
        <w:rPr>
          <w:rFonts w:asciiTheme="majorHAnsi" w:hAnsiTheme="majorHAnsi" w:cstheme="majorHAnsi"/>
        </w:rPr>
      </w:pPr>
      <w:r w:rsidRPr="00D531E9">
        <w:rPr>
          <w:rFonts w:asciiTheme="majorHAnsi" w:hAnsiTheme="majorHAnsi" w:cstheme="majorHAnsi"/>
        </w:rPr>
        <w:t>Royal College of General Practitioners</w:t>
      </w:r>
    </w:p>
    <w:p w14:paraId="41F02F6E" w14:textId="77777777" w:rsidR="003876CA" w:rsidRPr="00D531E9" w:rsidRDefault="003876CA" w:rsidP="003876CA">
      <w:pPr>
        <w:pStyle w:val="ListParagraph"/>
        <w:numPr>
          <w:ilvl w:val="2"/>
          <w:numId w:val="4"/>
        </w:numPr>
        <w:rPr>
          <w:rFonts w:asciiTheme="majorHAnsi" w:hAnsiTheme="majorHAnsi" w:cstheme="majorHAnsi"/>
        </w:rPr>
      </w:pPr>
      <w:r w:rsidRPr="00D531E9">
        <w:rPr>
          <w:rFonts w:asciiTheme="majorHAnsi" w:hAnsiTheme="majorHAnsi" w:cstheme="majorHAnsi"/>
        </w:rPr>
        <w:t>New Zealand Nurses Organization</w:t>
      </w:r>
    </w:p>
    <w:p w14:paraId="365858EB" w14:textId="77777777" w:rsidR="003876CA" w:rsidRPr="00D531E9" w:rsidRDefault="003876CA" w:rsidP="003876CA">
      <w:pPr>
        <w:pStyle w:val="ListParagraph"/>
        <w:numPr>
          <w:ilvl w:val="2"/>
          <w:numId w:val="4"/>
        </w:numPr>
        <w:rPr>
          <w:rFonts w:asciiTheme="majorHAnsi" w:hAnsiTheme="majorHAnsi" w:cstheme="majorHAnsi"/>
        </w:rPr>
      </w:pPr>
      <w:r w:rsidRPr="00D531E9">
        <w:rPr>
          <w:rFonts w:asciiTheme="majorHAnsi" w:hAnsiTheme="majorHAnsi" w:cstheme="majorHAnsi"/>
        </w:rPr>
        <w:t>The British Psychological Society</w:t>
      </w:r>
    </w:p>
    <w:p w14:paraId="7657F906" w14:textId="77777777" w:rsidR="003876CA" w:rsidRPr="00D531E9" w:rsidRDefault="003876CA" w:rsidP="003876CA">
      <w:pPr>
        <w:pStyle w:val="ListParagraph"/>
        <w:numPr>
          <w:ilvl w:val="1"/>
          <w:numId w:val="5"/>
        </w:numPr>
        <w:rPr>
          <w:rFonts w:asciiTheme="majorHAnsi" w:hAnsiTheme="majorHAnsi" w:cstheme="majorHAnsi"/>
        </w:rPr>
      </w:pPr>
      <w:r w:rsidRPr="00D531E9">
        <w:rPr>
          <w:rFonts w:asciiTheme="majorHAnsi" w:hAnsiTheme="majorHAnsi" w:cstheme="majorHAnsi"/>
        </w:rPr>
        <w:t>Many colleges and universities have developed comparable divestment policies.</w:t>
      </w:r>
    </w:p>
    <w:p w14:paraId="27F94A3A" w14:textId="77777777" w:rsidR="003876CA" w:rsidRPr="00D531E9" w:rsidRDefault="003876CA" w:rsidP="003876CA">
      <w:pPr>
        <w:ind w:left="1980"/>
        <w:rPr>
          <w:rFonts w:asciiTheme="majorHAnsi" w:hAnsiTheme="majorHAnsi" w:cstheme="majorHAnsi"/>
        </w:rPr>
      </w:pPr>
      <w:r w:rsidRPr="00D531E9">
        <w:rPr>
          <w:rFonts w:asciiTheme="majorHAnsi" w:hAnsiTheme="majorHAnsi" w:cstheme="majorHAnsi"/>
        </w:rPr>
        <w:t>As of January 2019, 48 US colleges and universities, 83 Canadian and other international colleges and universities, and 6 scientific and health care organizations have adopted divestment policies (See Appendix A).</w:t>
      </w:r>
    </w:p>
    <w:p w14:paraId="21A14E0B" w14:textId="77777777" w:rsidR="003876CA" w:rsidRPr="00D531E9" w:rsidRDefault="003876CA" w:rsidP="003876CA">
      <w:pPr>
        <w:pStyle w:val="ListParagraph"/>
        <w:numPr>
          <w:ilvl w:val="1"/>
          <w:numId w:val="1"/>
        </w:numPr>
        <w:rPr>
          <w:rFonts w:asciiTheme="majorHAnsi" w:hAnsiTheme="majorHAnsi" w:cstheme="majorHAnsi"/>
        </w:rPr>
      </w:pPr>
      <w:r w:rsidRPr="00D531E9">
        <w:rPr>
          <w:rFonts w:asciiTheme="majorHAnsi" w:hAnsiTheme="majorHAnsi" w:cstheme="majorHAnsi"/>
        </w:rPr>
        <w:lastRenderedPageBreak/>
        <w:t>Prestigious medical journals are now calling for physicians and physician organizations to divest.</w:t>
      </w:r>
    </w:p>
    <w:p w14:paraId="443BAD99" w14:textId="77777777" w:rsidR="003876CA" w:rsidRPr="00D531E9" w:rsidRDefault="003876CA" w:rsidP="003876CA">
      <w:pPr>
        <w:pStyle w:val="ListParagraph"/>
        <w:numPr>
          <w:ilvl w:val="0"/>
          <w:numId w:val="6"/>
        </w:numPr>
        <w:rPr>
          <w:rFonts w:asciiTheme="majorHAnsi" w:hAnsiTheme="majorHAnsi" w:cstheme="majorHAnsi"/>
        </w:rPr>
      </w:pPr>
      <w:r w:rsidRPr="00D531E9">
        <w:rPr>
          <w:rFonts w:asciiTheme="majorHAnsi" w:hAnsiTheme="majorHAnsi" w:cstheme="majorHAnsi"/>
          <w:i/>
          <w:iCs/>
        </w:rPr>
        <w:t>New England Journal of Medicine</w:t>
      </w:r>
      <w:r w:rsidRPr="00D531E9">
        <w:rPr>
          <w:rFonts w:asciiTheme="majorHAnsi" w:hAnsiTheme="majorHAnsi" w:cstheme="majorHAnsi"/>
        </w:rPr>
        <w:t>, 2019: “Financial divestment, with support from physicians, has been an effective tool in other health movements, including efforts to thwart the tobacco industry”.</w:t>
      </w:r>
      <w:r w:rsidRPr="00D531E9">
        <w:rPr>
          <w:rStyle w:val="EndnoteReference"/>
          <w:rFonts w:cstheme="majorHAnsi"/>
        </w:rPr>
        <w:endnoteReference w:id="7"/>
      </w:r>
    </w:p>
    <w:p w14:paraId="407FA9DD" w14:textId="77777777" w:rsidR="003876CA" w:rsidRPr="00D531E9" w:rsidRDefault="003876CA" w:rsidP="003876CA">
      <w:pPr>
        <w:pStyle w:val="ListParagraph"/>
        <w:numPr>
          <w:ilvl w:val="0"/>
          <w:numId w:val="6"/>
        </w:numPr>
        <w:rPr>
          <w:rFonts w:asciiTheme="majorHAnsi" w:hAnsiTheme="majorHAnsi" w:cstheme="majorHAnsi"/>
        </w:rPr>
      </w:pPr>
      <w:r w:rsidRPr="00D531E9">
        <w:rPr>
          <w:rFonts w:asciiTheme="majorHAnsi" w:hAnsiTheme="majorHAnsi" w:cstheme="majorHAnsi"/>
        </w:rPr>
        <w:t xml:space="preserve">An editorial in Dec. 2018 </w:t>
      </w:r>
      <w:r w:rsidRPr="00D531E9">
        <w:rPr>
          <w:rFonts w:asciiTheme="majorHAnsi" w:hAnsiTheme="majorHAnsi" w:cstheme="majorHAnsi"/>
          <w:i/>
          <w:iCs/>
        </w:rPr>
        <w:t>British Medical Journal</w:t>
      </w:r>
      <w:r w:rsidRPr="00D531E9">
        <w:rPr>
          <w:rFonts w:asciiTheme="majorHAnsi" w:hAnsiTheme="majorHAnsi" w:cstheme="majorHAnsi"/>
        </w:rPr>
        <w:t xml:space="preserve"> proclaims: “Medical organizations must divest from fossil fuels.”</w:t>
      </w:r>
      <w:r w:rsidRPr="00D531E9">
        <w:rPr>
          <w:rStyle w:val="EndnoteReference"/>
          <w:rFonts w:cstheme="majorHAnsi"/>
        </w:rPr>
        <w:endnoteReference w:id="8"/>
      </w:r>
    </w:p>
    <w:p w14:paraId="7CA4509C" w14:textId="77777777" w:rsidR="003876CA" w:rsidRPr="00D531E9" w:rsidRDefault="003876CA" w:rsidP="003876CA">
      <w:pPr>
        <w:pStyle w:val="ListParagraph"/>
        <w:numPr>
          <w:ilvl w:val="0"/>
          <w:numId w:val="6"/>
        </w:numPr>
        <w:rPr>
          <w:rFonts w:asciiTheme="majorHAnsi" w:hAnsiTheme="majorHAnsi" w:cstheme="majorHAnsi"/>
        </w:rPr>
      </w:pPr>
      <w:r w:rsidRPr="00D531E9">
        <w:rPr>
          <w:rFonts w:asciiTheme="majorHAnsi" w:hAnsiTheme="majorHAnsi" w:cstheme="majorHAnsi"/>
        </w:rPr>
        <w:t xml:space="preserve">A viewpoint in April 2019 </w:t>
      </w:r>
      <w:r w:rsidRPr="00D531E9">
        <w:rPr>
          <w:rFonts w:asciiTheme="majorHAnsi" w:hAnsiTheme="majorHAnsi" w:cstheme="majorHAnsi"/>
          <w:i/>
          <w:iCs/>
        </w:rPr>
        <w:t>JAMA Dermatology</w:t>
      </w:r>
      <w:r w:rsidRPr="00D531E9">
        <w:rPr>
          <w:rFonts w:asciiTheme="majorHAnsi" w:hAnsiTheme="majorHAnsi" w:cstheme="majorHAnsi"/>
        </w:rPr>
        <w:t xml:space="preserve"> calls upon dermatologists to address climate change: “Recently, the American Medical Association announced it will divest from companies that obtain the majority of their income from the exploration, production, transportation, and/or sale of fossil fuels. Dermatologists could work within their professional organizations to encourage similar actions.”</w:t>
      </w:r>
      <w:r w:rsidRPr="00D531E9">
        <w:rPr>
          <w:rStyle w:val="EndnoteReference"/>
          <w:rFonts w:cstheme="majorHAnsi"/>
        </w:rPr>
        <w:endnoteReference w:id="9"/>
      </w:r>
    </w:p>
    <w:p w14:paraId="46B55BE5" w14:textId="77777777" w:rsidR="003876CA" w:rsidRPr="00D531E9" w:rsidRDefault="003876CA" w:rsidP="003876CA">
      <w:pPr>
        <w:pStyle w:val="ListParagraph"/>
        <w:ind w:left="2160"/>
        <w:rPr>
          <w:rFonts w:asciiTheme="majorHAnsi" w:hAnsiTheme="majorHAnsi" w:cstheme="majorHAnsi"/>
        </w:rPr>
      </w:pPr>
    </w:p>
    <w:p w14:paraId="36933755" w14:textId="77777777" w:rsidR="003876CA" w:rsidRPr="00D531E9" w:rsidRDefault="003876CA" w:rsidP="003876CA">
      <w:pPr>
        <w:rPr>
          <w:rFonts w:asciiTheme="majorHAnsi" w:hAnsiTheme="majorHAnsi" w:cstheme="majorHAnsi"/>
        </w:rPr>
      </w:pPr>
    </w:p>
    <w:p w14:paraId="48BE9B3C" w14:textId="77777777" w:rsidR="003876CA" w:rsidRPr="00D531E9" w:rsidRDefault="003876CA" w:rsidP="003876CA">
      <w:pPr>
        <w:ind w:left="360"/>
        <w:rPr>
          <w:rFonts w:asciiTheme="majorHAnsi" w:hAnsiTheme="majorHAnsi" w:cstheme="majorHAnsi"/>
        </w:rPr>
      </w:pPr>
      <w:r w:rsidRPr="00D531E9">
        <w:rPr>
          <w:rFonts w:asciiTheme="majorHAnsi" w:hAnsiTheme="majorHAnsi" w:cstheme="majorHAnsi"/>
        </w:rPr>
        <w:t>3. Divestment/Investment policies will not conflict with an institution’s fiduciary responsibilities to members.</w:t>
      </w:r>
    </w:p>
    <w:p w14:paraId="53562117" w14:textId="77777777" w:rsidR="003876CA" w:rsidRPr="00D531E9" w:rsidRDefault="003876CA" w:rsidP="003876CA">
      <w:pPr>
        <w:pStyle w:val="ListParagraph"/>
        <w:numPr>
          <w:ilvl w:val="1"/>
          <w:numId w:val="1"/>
        </w:numPr>
        <w:rPr>
          <w:rFonts w:asciiTheme="majorHAnsi" w:hAnsiTheme="majorHAnsi" w:cstheme="majorHAnsi"/>
        </w:rPr>
      </w:pPr>
      <w:r w:rsidRPr="00D531E9">
        <w:rPr>
          <w:rFonts w:asciiTheme="majorHAnsi" w:hAnsiTheme="majorHAnsi" w:cstheme="majorHAnsi"/>
        </w:rPr>
        <w:t>Fossil Fuels are becoming a bad investment.</w:t>
      </w:r>
    </w:p>
    <w:p w14:paraId="2A405675" w14:textId="77777777" w:rsidR="003876CA" w:rsidRPr="00D531E9" w:rsidRDefault="003876CA" w:rsidP="003876CA">
      <w:pPr>
        <w:pStyle w:val="ListParagraph"/>
        <w:numPr>
          <w:ilvl w:val="0"/>
          <w:numId w:val="7"/>
        </w:numPr>
        <w:rPr>
          <w:rFonts w:asciiTheme="majorHAnsi" w:hAnsiTheme="majorHAnsi" w:cstheme="majorHAnsi"/>
        </w:rPr>
      </w:pPr>
      <w:r w:rsidRPr="00D531E9">
        <w:rPr>
          <w:rFonts w:asciiTheme="majorHAnsi" w:hAnsiTheme="majorHAnsi" w:cstheme="majorHAnsi"/>
        </w:rPr>
        <w:t>The fossil fuels section has been the worst performing sector for the past one-, five- and ten- year periods. The Dow Jones US Coal Index lost nearly 60% of its value since 2008, while the Dow Jones Industrial Average rose ~300% during the same time period.</w:t>
      </w:r>
      <w:r w:rsidRPr="00D531E9">
        <w:rPr>
          <w:rStyle w:val="EndnoteReference"/>
          <w:rFonts w:cstheme="majorHAnsi"/>
        </w:rPr>
        <w:endnoteReference w:id="10"/>
      </w:r>
    </w:p>
    <w:p w14:paraId="01419DF3" w14:textId="77777777" w:rsidR="003876CA" w:rsidRPr="00D531E9" w:rsidRDefault="003876CA" w:rsidP="003876CA">
      <w:pPr>
        <w:pStyle w:val="ListParagraph"/>
        <w:numPr>
          <w:ilvl w:val="0"/>
          <w:numId w:val="7"/>
        </w:numPr>
        <w:rPr>
          <w:rFonts w:asciiTheme="majorHAnsi" w:hAnsiTheme="majorHAnsi" w:cstheme="majorHAnsi"/>
        </w:rPr>
      </w:pPr>
      <w:r w:rsidRPr="00D531E9">
        <w:rPr>
          <w:rFonts w:asciiTheme="majorHAnsi" w:hAnsiTheme="majorHAnsi" w:cstheme="majorHAnsi"/>
        </w:rPr>
        <w:t>The fossil fuels sector faces radical disruption as the world moves to renewables. Much of the valuation of fossil fuels industries are based upon their underground reserves. As the planetary crisis imposed by climate change proceeds, the movement toward low carbon technology will leave these vast reserves in the earth as ‘stranded assets.’</w:t>
      </w:r>
      <w:r w:rsidRPr="00D531E9">
        <w:rPr>
          <w:rStyle w:val="EndnoteReference"/>
          <w:rFonts w:cstheme="majorHAnsi"/>
        </w:rPr>
        <w:endnoteReference w:id="11"/>
      </w:r>
      <w:r w:rsidRPr="00D531E9">
        <w:rPr>
          <w:rFonts w:asciiTheme="majorHAnsi" w:hAnsiTheme="majorHAnsi" w:cstheme="majorHAnsi"/>
        </w:rPr>
        <w:t xml:space="preserve"> </w:t>
      </w:r>
    </w:p>
    <w:p w14:paraId="4D5525C7" w14:textId="77777777" w:rsidR="003876CA" w:rsidRPr="00D97C37" w:rsidRDefault="003876CA" w:rsidP="003876CA">
      <w:pPr>
        <w:pStyle w:val="ListParagraph"/>
        <w:numPr>
          <w:ilvl w:val="0"/>
          <w:numId w:val="7"/>
        </w:numPr>
        <w:rPr>
          <w:rFonts w:asciiTheme="majorHAnsi" w:hAnsiTheme="majorHAnsi" w:cstheme="majorHAnsi"/>
        </w:rPr>
      </w:pPr>
      <w:r w:rsidRPr="00D531E9">
        <w:rPr>
          <w:rFonts w:asciiTheme="majorHAnsi" w:hAnsiTheme="majorHAnsi" w:cstheme="majorHAnsi"/>
        </w:rPr>
        <w:t>“The Carbon bubble is the mismatch between the declared value of fossil fuel reserves (and thus of the energy companies that own them) and societies willingness to suffer the consequences of burning those fuels.”  As climate changes advance, and as societies continue to move away from fossil fuel energy sources, this bubble will ‘pop’ when “profits no longer look certain.”</w:t>
      </w:r>
      <w:r w:rsidRPr="00D531E9">
        <w:rPr>
          <w:rStyle w:val="EndnoteReference"/>
          <w:rFonts w:cstheme="majorHAnsi"/>
        </w:rPr>
        <w:endnoteReference w:id="12"/>
      </w:r>
    </w:p>
    <w:p w14:paraId="56972D77" w14:textId="77777777" w:rsidR="003876CA" w:rsidRPr="00D531E9" w:rsidRDefault="003876CA" w:rsidP="003876CA">
      <w:pPr>
        <w:ind w:left="2520"/>
        <w:rPr>
          <w:rFonts w:asciiTheme="majorHAnsi" w:hAnsiTheme="majorHAnsi" w:cstheme="majorHAnsi"/>
        </w:rPr>
      </w:pPr>
      <w:r w:rsidRPr="00D531E9">
        <w:rPr>
          <w:rFonts w:asciiTheme="majorHAnsi" w:hAnsiTheme="majorHAnsi" w:cstheme="majorHAnsi"/>
          <w:noProof/>
        </w:rPr>
        <w:lastRenderedPageBreak/>
        <w:drawing>
          <wp:inline distT="0" distB="0" distL="0" distR="0" wp14:anchorId="07621992" wp14:editId="597BB6B3">
            <wp:extent cx="4631635" cy="2881411"/>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55067" cy="2895988"/>
                    </a:xfrm>
                    <a:prstGeom prst="rect">
                      <a:avLst/>
                    </a:prstGeom>
                  </pic:spPr>
                </pic:pic>
              </a:graphicData>
            </a:graphic>
          </wp:inline>
        </w:drawing>
      </w:r>
    </w:p>
    <w:p w14:paraId="00B8224C" w14:textId="77777777" w:rsidR="003876CA" w:rsidRPr="005A2A26" w:rsidRDefault="003876CA" w:rsidP="003876CA">
      <w:pPr>
        <w:ind w:left="1020"/>
        <w:rPr>
          <w:sz w:val="15"/>
          <w:szCs w:val="15"/>
        </w:rPr>
      </w:pPr>
      <w:r>
        <w:rPr>
          <w:rFonts w:asciiTheme="majorHAnsi" w:hAnsiTheme="majorHAnsi" w:cstheme="majorHAnsi"/>
        </w:rPr>
        <w:tab/>
      </w:r>
      <w:r w:rsidRPr="005A2A26">
        <w:rPr>
          <w:rFonts w:asciiTheme="majorHAnsi" w:hAnsiTheme="majorHAnsi" w:cstheme="majorHAnsi"/>
          <w:sz w:val="15"/>
          <w:szCs w:val="15"/>
        </w:rPr>
        <w:t>From: https://www.arabellaadvisors.com/resource/global-fossil-fuel-divestment-clean-energy-investment-movement-copy-2/</w:t>
      </w:r>
    </w:p>
    <w:p w14:paraId="33087EF3" w14:textId="77777777" w:rsidR="003876CA" w:rsidRPr="005A2A26" w:rsidRDefault="003876CA" w:rsidP="003876CA">
      <w:pPr>
        <w:pStyle w:val="ListParagraph"/>
        <w:ind w:left="1440"/>
        <w:rPr>
          <w:rFonts w:asciiTheme="majorHAnsi" w:hAnsiTheme="majorHAnsi" w:cstheme="majorHAnsi"/>
          <w:sz w:val="28"/>
          <w:szCs w:val="28"/>
        </w:rPr>
      </w:pPr>
      <w:r w:rsidRPr="005A2A26">
        <w:rPr>
          <w:rFonts w:asciiTheme="majorHAnsi" w:hAnsiTheme="majorHAnsi" w:cstheme="majorHAnsi"/>
          <w:sz w:val="28"/>
          <w:szCs w:val="28"/>
        </w:rPr>
        <w:t xml:space="preserve"> </w:t>
      </w:r>
    </w:p>
    <w:p w14:paraId="67FAF2BD" w14:textId="77777777" w:rsidR="003876CA" w:rsidRPr="00D531E9" w:rsidRDefault="003876CA" w:rsidP="003876CA">
      <w:pPr>
        <w:pStyle w:val="ListParagraph"/>
        <w:numPr>
          <w:ilvl w:val="3"/>
          <w:numId w:val="9"/>
        </w:numPr>
        <w:ind w:left="1440" w:hanging="270"/>
        <w:rPr>
          <w:rFonts w:asciiTheme="majorHAnsi" w:hAnsiTheme="majorHAnsi" w:cstheme="majorHAnsi"/>
        </w:rPr>
      </w:pPr>
      <w:r w:rsidRPr="00D531E9">
        <w:rPr>
          <w:rFonts w:asciiTheme="majorHAnsi" w:hAnsiTheme="majorHAnsi" w:cstheme="majorHAnsi"/>
        </w:rPr>
        <w:t>It is prudent, therefore, for institutions to divest from fossil fuel energy companies now, before the carbon bubble pops, and while their market valuation still remains high.</w:t>
      </w:r>
    </w:p>
    <w:p w14:paraId="213F266C" w14:textId="77777777" w:rsidR="003876CA" w:rsidRPr="00D531E9" w:rsidRDefault="003876CA" w:rsidP="003876CA">
      <w:pPr>
        <w:pStyle w:val="ListParagraph"/>
        <w:numPr>
          <w:ilvl w:val="1"/>
          <w:numId w:val="1"/>
        </w:numPr>
        <w:rPr>
          <w:rFonts w:asciiTheme="majorHAnsi" w:hAnsiTheme="majorHAnsi" w:cstheme="majorHAnsi"/>
        </w:rPr>
      </w:pPr>
      <w:r w:rsidRPr="00D531E9">
        <w:rPr>
          <w:rFonts w:asciiTheme="majorHAnsi" w:hAnsiTheme="majorHAnsi" w:cstheme="majorHAnsi"/>
        </w:rPr>
        <w:t>Fossil-free investments are sound financial policy.</w:t>
      </w:r>
    </w:p>
    <w:p w14:paraId="0EB1D2A8" w14:textId="77777777" w:rsidR="003876CA" w:rsidRPr="00D531E9" w:rsidRDefault="003876CA" w:rsidP="003876CA">
      <w:pPr>
        <w:pStyle w:val="ListParagraph"/>
        <w:numPr>
          <w:ilvl w:val="0"/>
          <w:numId w:val="8"/>
        </w:numPr>
        <w:rPr>
          <w:rFonts w:asciiTheme="majorHAnsi" w:hAnsiTheme="majorHAnsi" w:cstheme="majorHAnsi"/>
        </w:rPr>
      </w:pPr>
      <w:r w:rsidRPr="00D531E9">
        <w:rPr>
          <w:rFonts w:asciiTheme="majorHAnsi" w:hAnsiTheme="majorHAnsi" w:cstheme="majorHAnsi"/>
        </w:rPr>
        <w:t>In recent years, fossil-free investments have performed as well or better than fossil fuels.</w:t>
      </w:r>
      <w:r w:rsidRPr="00D531E9">
        <w:rPr>
          <w:rStyle w:val="EndnoteReference"/>
          <w:rFonts w:cstheme="majorHAnsi"/>
        </w:rPr>
        <w:endnoteReference w:id="13"/>
      </w:r>
    </w:p>
    <w:p w14:paraId="56EB2D34" w14:textId="77777777" w:rsidR="003876CA" w:rsidRPr="00D531E9" w:rsidRDefault="003876CA" w:rsidP="003876CA">
      <w:pPr>
        <w:pStyle w:val="ListParagraph"/>
        <w:numPr>
          <w:ilvl w:val="0"/>
          <w:numId w:val="8"/>
        </w:numPr>
        <w:rPr>
          <w:rFonts w:asciiTheme="majorHAnsi" w:eastAsia="Times New Roman" w:hAnsiTheme="majorHAnsi" w:cstheme="majorHAnsi"/>
        </w:rPr>
      </w:pPr>
      <w:r w:rsidRPr="00D531E9">
        <w:rPr>
          <w:rFonts w:asciiTheme="majorHAnsi" w:eastAsia="Times New Roman" w:hAnsiTheme="majorHAnsi" w:cstheme="majorHAnsi"/>
        </w:rPr>
        <w:t>In one recent comparison: “Clean 200 companies generated a total return of 32.1%, almost double the 15.7% for its fossil fuel benchmark, the S&amp;P 1200 Global Energy Index.”</w:t>
      </w:r>
      <w:r w:rsidRPr="00D531E9">
        <w:rPr>
          <w:rStyle w:val="EndnoteReference"/>
          <w:rFonts w:cstheme="majorHAnsi"/>
        </w:rPr>
        <w:endnoteReference w:id="14"/>
      </w:r>
    </w:p>
    <w:p w14:paraId="17320A3F" w14:textId="77777777" w:rsidR="003876CA" w:rsidRPr="00D531E9" w:rsidRDefault="003876CA" w:rsidP="003876CA">
      <w:pPr>
        <w:pStyle w:val="ListParagraph"/>
        <w:numPr>
          <w:ilvl w:val="0"/>
          <w:numId w:val="8"/>
        </w:numPr>
        <w:rPr>
          <w:rFonts w:asciiTheme="majorHAnsi" w:hAnsiTheme="majorHAnsi" w:cstheme="majorHAnsi"/>
        </w:rPr>
      </w:pPr>
      <w:r w:rsidRPr="00D531E9">
        <w:rPr>
          <w:rFonts w:asciiTheme="majorHAnsi" w:hAnsiTheme="majorHAnsi" w:cstheme="majorHAnsi"/>
        </w:rPr>
        <w:t>“…</w:t>
      </w:r>
      <w:r w:rsidRPr="00D531E9">
        <w:rPr>
          <w:rStyle w:val="tweetquote"/>
          <w:rFonts w:asciiTheme="majorHAnsi" w:hAnsiTheme="majorHAnsi" w:cstheme="majorHAnsi"/>
        </w:rPr>
        <w:t xml:space="preserve">there has been a transformation in the attitude of mainstream </w:t>
      </w:r>
      <w:proofErr w:type="gramStart"/>
      <w:r w:rsidRPr="00D531E9">
        <w:rPr>
          <w:rStyle w:val="tweetquote"/>
          <w:rFonts w:asciiTheme="majorHAnsi" w:hAnsiTheme="majorHAnsi" w:cstheme="majorHAnsi"/>
        </w:rPr>
        <w:t>investors”..</w:t>
      </w:r>
      <w:r w:rsidRPr="00D531E9">
        <w:rPr>
          <w:rFonts w:asciiTheme="majorHAnsi" w:hAnsiTheme="majorHAnsi" w:cstheme="majorHAnsi"/>
        </w:rPr>
        <w:t>.</w:t>
      </w:r>
      <w:proofErr w:type="gramEnd"/>
      <w:r w:rsidRPr="00D531E9">
        <w:rPr>
          <w:rFonts w:asciiTheme="majorHAnsi" w:hAnsiTheme="majorHAnsi" w:cstheme="majorHAnsi"/>
        </w:rPr>
        <w:t xml:space="preserve"> For example, “the World Bank has committed to stop lending to oil and gas projects in the developing world after 2019, while the manager of the world’s largest sovereign wealth fund, has recommended excluding oil stocks to reduce the fund’s risks.” </w:t>
      </w:r>
      <w:r w:rsidRPr="00D531E9">
        <w:rPr>
          <w:rStyle w:val="EndnoteReference"/>
          <w:rFonts w:cstheme="majorHAnsi"/>
        </w:rPr>
        <w:endnoteReference w:id="15"/>
      </w:r>
    </w:p>
    <w:p w14:paraId="75BFCB01" w14:textId="77777777" w:rsidR="003876CA" w:rsidRPr="00D531E9" w:rsidRDefault="003876CA" w:rsidP="003876CA">
      <w:pPr>
        <w:pStyle w:val="ListParagraph"/>
        <w:ind w:left="2160"/>
        <w:rPr>
          <w:rFonts w:asciiTheme="majorHAnsi" w:hAnsiTheme="majorHAnsi" w:cstheme="majorHAnsi"/>
        </w:rPr>
      </w:pPr>
    </w:p>
    <w:p w14:paraId="59DBE770" w14:textId="77777777" w:rsidR="003876CA" w:rsidRPr="00D531E9" w:rsidRDefault="003876CA" w:rsidP="003876CA">
      <w:pPr>
        <w:pStyle w:val="ListParagraph"/>
        <w:numPr>
          <w:ilvl w:val="1"/>
          <w:numId w:val="1"/>
        </w:numPr>
        <w:rPr>
          <w:rFonts w:asciiTheme="majorHAnsi" w:hAnsiTheme="majorHAnsi" w:cstheme="majorHAnsi"/>
        </w:rPr>
      </w:pPr>
      <w:r w:rsidRPr="00D531E9">
        <w:rPr>
          <w:rFonts w:asciiTheme="majorHAnsi" w:hAnsiTheme="majorHAnsi" w:cstheme="majorHAnsi"/>
        </w:rPr>
        <w:t>Diversification of institutional investment portfolios will not be adversely impacted by divestment in the fossil fuel sector.</w:t>
      </w:r>
    </w:p>
    <w:p w14:paraId="644A9A1D" w14:textId="77777777" w:rsidR="003876CA" w:rsidRPr="00D531E9" w:rsidRDefault="003876CA" w:rsidP="003876CA">
      <w:pPr>
        <w:pStyle w:val="ListParagraph"/>
        <w:numPr>
          <w:ilvl w:val="0"/>
          <w:numId w:val="10"/>
        </w:numPr>
        <w:rPr>
          <w:rFonts w:asciiTheme="majorHAnsi" w:hAnsiTheme="majorHAnsi" w:cstheme="majorHAnsi"/>
        </w:rPr>
      </w:pPr>
      <w:r w:rsidRPr="00D531E9">
        <w:rPr>
          <w:rFonts w:asciiTheme="majorHAnsi" w:hAnsiTheme="majorHAnsi" w:cstheme="majorHAnsi"/>
        </w:rPr>
        <w:t>Publicly-traded fossil fuel stocks represent only a small segment (~6%) of the investment market. Divestment in any single sector will not adversely impact the diversification of any well-balanced portfolio.</w:t>
      </w:r>
      <w:r w:rsidRPr="00D531E9">
        <w:rPr>
          <w:rStyle w:val="EndnoteReference"/>
          <w:rFonts w:cstheme="majorHAnsi"/>
        </w:rPr>
        <w:endnoteReference w:id="16"/>
      </w:r>
    </w:p>
    <w:p w14:paraId="1D072FFE" w14:textId="77777777" w:rsidR="003876CA" w:rsidRPr="00D531E9" w:rsidRDefault="003876CA" w:rsidP="003876CA">
      <w:pPr>
        <w:pStyle w:val="ListParagraph"/>
        <w:ind w:left="2160"/>
        <w:rPr>
          <w:rFonts w:asciiTheme="majorHAnsi" w:hAnsiTheme="majorHAnsi" w:cstheme="majorHAnsi"/>
        </w:rPr>
      </w:pPr>
    </w:p>
    <w:p w14:paraId="37C8D481" w14:textId="77777777" w:rsidR="003876CA" w:rsidRPr="00D531E9" w:rsidRDefault="003876CA" w:rsidP="003876CA">
      <w:pPr>
        <w:pStyle w:val="ListParagraph"/>
        <w:numPr>
          <w:ilvl w:val="1"/>
          <w:numId w:val="1"/>
        </w:numPr>
        <w:rPr>
          <w:rFonts w:asciiTheme="majorHAnsi" w:hAnsiTheme="majorHAnsi" w:cstheme="majorHAnsi"/>
        </w:rPr>
      </w:pPr>
      <w:r w:rsidRPr="00D531E9">
        <w:rPr>
          <w:rFonts w:asciiTheme="majorHAnsi" w:hAnsiTheme="majorHAnsi" w:cstheme="majorHAnsi"/>
        </w:rPr>
        <w:t>Divestment can be a gradual process, done incrementally and in a fiscally responsible fashion.</w:t>
      </w:r>
    </w:p>
    <w:p w14:paraId="2E8D194E" w14:textId="77777777" w:rsidR="003876CA" w:rsidRPr="00D531E9" w:rsidRDefault="003876CA" w:rsidP="003876CA">
      <w:pPr>
        <w:pStyle w:val="ListParagraph"/>
        <w:numPr>
          <w:ilvl w:val="2"/>
          <w:numId w:val="11"/>
        </w:numPr>
        <w:rPr>
          <w:rFonts w:asciiTheme="majorHAnsi" w:hAnsiTheme="majorHAnsi" w:cstheme="majorHAnsi"/>
        </w:rPr>
      </w:pPr>
      <w:r w:rsidRPr="00D531E9">
        <w:rPr>
          <w:rFonts w:asciiTheme="majorHAnsi" w:hAnsiTheme="majorHAnsi" w:cstheme="majorHAnsi"/>
        </w:rPr>
        <w:t>Initially, an institution could focus on eliminating investments in those companies with the highest climatic risk.</w:t>
      </w:r>
      <w:r w:rsidRPr="00D531E9">
        <w:rPr>
          <w:rStyle w:val="EndnoteReference"/>
          <w:rFonts w:cstheme="majorHAnsi"/>
        </w:rPr>
        <w:endnoteReference w:id="17"/>
      </w:r>
    </w:p>
    <w:p w14:paraId="761080E7" w14:textId="77777777" w:rsidR="003876CA" w:rsidRPr="00D531E9" w:rsidRDefault="003876CA" w:rsidP="003876CA">
      <w:pPr>
        <w:pStyle w:val="ListParagraph"/>
        <w:numPr>
          <w:ilvl w:val="2"/>
          <w:numId w:val="11"/>
        </w:numPr>
        <w:rPr>
          <w:rFonts w:asciiTheme="majorHAnsi" w:hAnsiTheme="majorHAnsi" w:cstheme="majorHAnsi"/>
        </w:rPr>
      </w:pPr>
      <w:r w:rsidRPr="00D531E9">
        <w:rPr>
          <w:rFonts w:asciiTheme="majorHAnsi" w:hAnsiTheme="majorHAnsi" w:cstheme="majorHAnsi"/>
        </w:rPr>
        <w:lastRenderedPageBreak/>
        <w:t>Medical associations could seek assistance from the American Medical Association (AMA). AMA’s recently adopted divestment policy includes a commitment to assisting other health organization with their divestment strategies.</w:t>
      </w:r>
    </w:p>
    <w:p w14:paraId="722E0744" w14:textId="77777777" w:rsidR="003876CA" w:rsidRPr="00D531E9" w:rsidRDefault="003876CA" w:rsidP="003876CA">
      <w:pPr>
        <w:pStyle w:val="ListParagraph"/>
        <w:ind w:left="2880"/>
        <w:rPr>
          <w:rFonts w:asciiTheme="majorHAnsi" w:hAnsiTheme="majorHAnsi" w:cstheme="majorHAnsi"/>
        </w:rPr>
      </w:pPr>
    </w:p>
    <w:p w14:paraId="6AD9A487" w14:textId="77777777" w:rsidR="003876CA" w:rsidRPr="00D531E9" w:rsidRDefault="003876CA" w:rsidP="003876CA">
      <w:pPr>
        <w:ind w:left="360"/>
        <w:rPr>
          <w:rFonts w:asciiTheme="majorHAnsi" w:hAnsiTheme="majorHAnsi" w:cstheme="majorHAnsi"/>
        </w:rPr>
      </w:pPr>
      <w:r w:rsidRPr="00D531E9">
        <w:rPr>
          <w:rFonts w:asciiTheme="majorHAnsi" w:hAnsiTheme="majorHAnsi" w:cstheme="majorHAnsi"/>
        </w:rPr>
        <w:t>4. A divestment/Investment policy will put an institution on the right side of history.</w:t>
      </w:r>
    </w:p>
    <w:p w14:paraId="3A89AD61" w14:textId="77777777" w:rsidR="003876CA" w:rsidRPr="00D531E9" w:rsidRDefault="003876CA" w:rsidP="003876CA">
      <w:pPr>
        <w:pStyle w:val="ListParagraph"/>
        <w:numPr>
          <w:ilvl w:val="1"/>
          <w:numId w:val="1"/>
        </w:numPr>
        <w:rPr>
          <w:rFonts w:asciiTheme="majorHAnsi" w:hAnsiTheme="majorHAnsi" w:cstheme="majorHAnsi"/>
        </w:rPr>
      </w:pPr>
      <w:r w:rsidRPr="00D531E9">
        <w:rPr>
          <w:rFonts w:asciiTheme="majorHAnsi" w:hAnsiTheme="majorHAnsi" w:cstheme="majorHAnsi"/>
        </w:rPr>
        <w:t>The institution will join a growing body of medical professional organizations, universities, governmental units and religious organizations in taking a stand on this most critical issue of our time:</w:t>
      </w:r>
    </w:p>
    <w:p w14:paraId="4ECD3017" w14:textId="77777777" w:rsidR="003876CA" w:rsidRPr="00D531E9" w:rsidRDefault="003876CA" w:rsidP="003876CA">
      <w:pPr>
        <w:pStyle w:val="ListParagraph"/>
        <w:numPr>
          <w:ilvl w:val="2"/>
          <w:numId w:val="12"/>
        </w:numPr>
        <w:rPr>
          <w:rFonts w:asciiTheme="majorHAnsi" w:hAnsiTheme="majorHAnsi" w:cstheme="majorHAnsi"/>
        </w:rPr>
      </w:pPr>
      <w:r w:rsidRPr="00D531E9">
        <w:rPr>
          <w:rFonts w:asciiTheme="majorHAnsi" w:hAnsiTheme="majorHAnsi" w:cstheme="majorHAnsi"/>
        </w:rPr>
        <w:t xml:space="preserve">34 cities and municipalities in the US and 66 abroad have adopted divestment policies  </w:t>
      </w:r>
    </w:p>
    <w:p w14:paraId="30BAB1A2" w14:textId="77777777" w:rsidR="003876CA" w:rsidRPr="00D531E9" w:rsidRDefault="003876CA" w:rsidP="003876CA">
      <w:pPr>
        <w:pStyle w:val="ListParagraph"/>
        <w:numPr>
          <w:ilvl w:val="2"/>
          <w:numId w:val="12"/>
        </w:numPr>
        <w:rPr>
          <w:rFonts w:asciiTheme="majorHAnsi" w:hAnsiTheme="majorHAnsi" w:cstheme="majorHAnsi"/>
        </w:rPr>
      </w:pPr>
      <w:r w:rsidRPr="00D531E9">
        <w:rPr>
          <w:rFonts w:asciiTheme="majorHAnsi" w:hAnsiTheme="majorHAnsi" w:cstheme="majorHAnsi"/>
        </w:rPr>
        <w:t>Two countries’ sovereign funds, Ireland and Norway, have pledged full divestment policies</w:t>
      </w:r>
    </w:p>
    <w:p w14:paraId="053D4E13" w14:textId="77777777" w:rsidR="003876CA" w:rsidRPr="00D531E9" w:rsidRDefault="003876CA" w:rsidP="003876CA">
      <w:pPr>
        <w:pStyle w:val="ListParagraph"/>
        <w:numPr>
          <w:ilvl w:val="2"/>
          <w:numId w:val="12"/>
        </w:numPr>
        <w:rPr>
          <w:rFonts w:asciiTheme="majorHAnsi" w:hAnsiTheme="majorHAnsi" w:cstheme="majorHAnsi"/>
        </w:rPr>
      </w:pPr>
      <w:r w:rsidRPr="00D531E9">
        <w:rPr>
          <w:rFonts w:asciiTheme="majorHAnsi" w:hAnsiTheme="majorHAnsi" w:cstheme="majorHAnsi"/>
        </w:rPr>
        <w:t>A very large number of religious organizations worldwide have also adopted divestment policies.</w:t>
      </w:r>
      <w:r w:rsidRPr="00D531E9">
        <w:rPr>
          <w:rStyle w:val="EndnoteReference"/>
          <w:rFonts w:cstheme="majorHAnsi"/>
        </w:rPr>
        <w:endnoteReference w:id="18"/>
      </w:r>
      <w:r w:rsidRPr="00D531E9">
        <w:rPr>
          <w:rFonts w:asciiTheme="majorHAnsi" w:hAnsiTheme="majorHAnsi" w:cstheme="majorHAnsi"/>
        </w:rPr>
        <w:t xml:space="preserve"> </w:t>
      </w:r>
    </w:p>
    <w:p w14:paraId="1BE8E78D" w14:textId="77777777" w:rsidR="003876CA" w:rsidRPr="00D531E9" w:rsidRDefault="003876CA" w:rsidP="003876CA">
      <w:pPr>
        <w:pStyle w:val="ListParagraph"/>
        <w:numPr>
          <w:ilvl w:val="1"/>
          <w:numId w:val="1"/>
        </w:numPr>
        <w:rPr>
          <w:rFonts w:asciiTheme="majorHAnsi" w:hAnsiTheme="majorHAnsi" w:cstheme="majorHAnsi"/>
        </w:rPr>
      </w:pPr>
      <w:r w:rsidRPr="00D531E9">
        <w:rPr>
          <w:rFonts w:asciiTheme="majorHAnsi" w:hAnsiTheme="majorHAnsi" w:cstheme="majorHAnsi"/>
        </w:rPr>
        <w:t>A divestment/Investment policy will be an asset for the institution’s public relationships.</w:t>
      </w:r>
    </w:p>
    <w:p w14:paraId="5107CBFC" w14:textId="77777777" w:rsidR="003876CA" w:rsidRPr="00D531E9" w:rsidRDefault="003876CA" w:rsidP="003876CA">
      <w:pPr>
        <w:pStyle w:val="ListParagraph"/>
        <w:numPr>
          <w:ilvl w:val="2"/>
          <w:numId w:val="13"/>
        </w:numPr>
        <w:rPr>
          <w:rFonts w:asciiTheme="majorHAnsi" w:hAnsiTheme="majorHAnsi" w:cstheme="majorHAnsi"/>
        </w:rPr>
      </w:pPr>
      <w:r w:rsidRPr="00D531E9">
        <w:rPr>
          <w:rFonts w:asciiTheme="majorHAnsi" w:hAnsiTheme="majorHAnsi" w:cstheme="majorHAnsi"/>
        </w:rPr>
        <w:t>A large majority of the American public now believes in climate change (73%), largely due to the impacts of increased frequency and severity of extreme weather events.</w:t>
      </w:r>
      <w:r w:rsidRPr="00D531E9">
        <w:rPr>
          <w:rStyle w:val="EndnoteReference"/>
          <w:rFonts w:cstheme="majorHAnsi"/>
        </w:rPr>
        <w:endnoteReference w:id="19"/>
      </w:r>
      <w:r w:rsidRPr="00D531E9">
        <w:rPr>
          <w:rFonts w:asciiTheme="majorHAnsi" w:hAnsiTheme="majorHAnsi" w:cstheme="majorHAnsi"/>
        </w:rPr>
        <w:t xml:space="preserve"> </w:t>
      </w:r>
    </w:p>
    <w:p w14:paraId="3329727E" w14:textId="77777777" w:rsidR="003876CA" w:rsidRPr="00D531E9" w:rsidRDefault="003876CA" w:rsidP="003876CA">
      <w:pPr>
        <w:pStyle w:val="ListParagraph"/>
        <w:numPr>
          <w:ilvl w:val="2"/>
          <w:numId w:val="13"/>
        </w:numPr>
        <w:rPr>
          <w:rFonts w:asciiTheme="majorHAnsi" w:hAnsiTheme="majorHAnsi" w:cstheme="majorHAnsi"/>
        </w:rPr>
      </w:pPr>
      <w:r w:rsidRPr="00D531E9">
        <w:rPr>
          <w:rFonts w:asciiTheme="majorHAnsi" w:hAnsiTheme="majorHAnsi" w:cstheme="majorHAnsi"/>
        </w:rPr>
        <w:t>Well more than half of all US physicians are members of professional organizations that belong to the Medical Society Consortium on Climate and Health, demonstrating a broad physician consensus on the perils of climate.</w:t>
      </w:r>
      <w:r w:rsidRPr="00D531E9">
        <w:rPr>
          <w:rStyle w:val="EndnoteReference"/>
          <w:rFonts w:cstheme="majorHAnsi"/>
        </w:rPr>
        <w:endnoteReference w:id="20"/>
      </w:r>
    </w:p>
    <w:p w14:paraId="581A0D7C" w14:textId="77777777" w:rsidR="003876CA" w:rsidRPr="00D531E9" w:rsidRDefault="003876CA" w:rsidP="003876CA">
      <w:pPr>
        <w:pStyle w:val="ListParagraph"/>
        <w:numPr>
          <w:ilvl w:val="2"/>
          <w:numId w:val="13"/>
        </w:numPr>
        <w:rPr>
          <w:rFonts w:asciiTheme="majorHAnsi" w:hAnsiTheme="majorHAnsi" w:cstheme="majorHAnsi"/>
        </w:rPr>
      </w:pPr>
      <w:r w:rsidRPr="00D531E9">
        <w:rPr>
          <w:rFonts w:asciiTheme="majorHAnsi" w:hAnsiTheme="majorHAnsi" w:cstheme="majorHAnsi"/>
        </w:rPr>
        <w:t>Divestment represents a new opportunity for an institution/association to positively shape their public image.</w:t>
      </w:r>
    </w:p>
    <w:p w14:paraId="7A843359" w14:textId="77777777" w:rsidR="003876CA" w:rsidRPr="00D531E9" w:rsidRDefault="003876CA" w:rsidP="003876CA">
      <w:pPr>
        <w:pStyle w:val="ListParagraph"/>
        <w:ind w:left="2160"/>
        <w:rPr>
          <w:rFonts w:asciiTheme="majorHAnsi" w:hAnsiTheme="majorHAnsi" w:cstheme="majorHAnsi"/>
        </w:rPr>
      </w:pPr>
    </w:p>
    <w:p w14:paraId="3CB2CD5A" w14:textId="77777777" w:rsidR="003876CA" w:rsidRPr="00D531E9" w:rsidRDefault="003876CA" w:rsidP="003876CA">
      <w:pPr>
        <w:pStyle w:val="ListParagraph"/>
        <w:numPr>
          <w:ilvl w:val="0"/>
          <w:numId w:val="14"/>
        </w:numPr>
        <w:ind w:left="1440"/>
        <w:rPr>
          <w:rFonts w:asciiTheme="majorHAnsi" w:hAnsiTheme="majorHAnsi" w:cstheme="majorHAnsi"/>
        </w:rPr>
      </w:pPr>
      <w:r w:rsidRPr="00D531E9">
        <w:rPr>
          <w:rFonts w:asciiTheme="majorHAnsi" w:hAnsiTheme="majorHAnsi" w:cstheme="majorHAnsi"/>
        </w:rPr>
        <w:t>By adopting a Divest/Invest Policy an institution can provide leadership for its membership and for other professional societies to adopt their own divestment policies.</w:t>
      </w:r>
    </w:p>
    <w:p w14:paraId="327CBE74" w14:textId="77777777" w:rsidR="003876CA" w:rsidRPr="00D531E9" w:rsidRDefault="003876CA" w:rsidP="003876CA">
      <w:pPr>
        <w:pStyle w:val="ListParagraph"/>
        <w:ind w:left="1440" w:hanging="360"/>
        <w:rPr>
          <w:rFonts w:asciiTheme="majorHAnsi" w:hAnsiTheme="majorHAnsi" w:cstheme="majorHAnsi"/>
        </w:rPr>
      </w:pPr>
    </w:p>
    <w:p w14:paraId="76A329ED" w14:textId="77777777" w:rsidR="003876CA" w:rsidRPr="00D531E9" w:rsidRDefault="003876CA" w:rsidP="003876CA">
      <w:pPr>
        <w:pStyle w:val="ListParagraph"/>
        <w:numPr>
          <w:ilvl w:val="0"/>
          <w:numId w:val="15"/>
        </w:numPr>
        <w:ind w:left="1440"/>
        <w:rPr>
          <w:rFonts w:asciiTheme="majorHAnsi" w:hAnsiTheme="majorHAnsi" w:cstheme="majorHAnsi"/>
        </w:rPr>
      </w:pPr>
      <w:r w:rsidRPr="00D531E9">
        <w:rPr>
          <w:rFonts w:asciiTheme="majorHAnsi" w:hAnsiTheme="majorHAnsi" w:cstheme="majorHAnsi"/>
        </w:rPr>
        <w:t xml:space="preserve">A policy of favoring relationships with vendors and other commercial entities who have adopted low-carbon sustainability practices will offer further evidence </w:t>
      </w:r>
      <w:proofErr w:type="gramStart"/>
      <w:r w:rsidRPr="00D531E9">
        <w:rPr>
          <w:rFonts w:asciiTheme="majorHAnsi" w:hAnsiTheme="majorHAnsi" w:cstheme="majorHAnsi"/>
        </w:rPr>
        <w:t>the an</w:t>
      </w:r>
      <w:proofErr w:type="gramEnd"/>
      <w:r w:rsidRPr="00D531E9">
        <w:rPr>
          <w:rFonts w:asciiTheme="majorHAnsi" w:hAnsiTheme="majorHAnsi" w:cstheme="majorHAnsi"/>
        </w:rPr>
        <w:t xml:space="preserve"> institution’s own commitment to reducing its carbon footprint and will provide a model for its membership and other professional societies/institutions.</w:t>
      </w:r>
    </w:p>
    <w:p w14:paraId="6C8C555E" w14:textId="77777777" w:rsidR="003876CA" w:rsidRPr="00D531E9" w:rsidRDefault="003876CA" w:rsidP="003876CA">
      <w:pPr>
        <w:rPr>
          <w:rFonts w:asciiTheme="majorHAnsi" w:hAnsiTheme="majorHAnsi" w:cstheme="majorHAnsi"/>
        </w:rPr>
      </w:pPr>
    </w:p>
    <w:p w14:paraId="5EB3E31E" w14:textId="77777777" w:rsidR="003876CA" w:rsidRPr="00D531E9" w:rsidRDefault="003876CA" w:rsidP="003876CA">
      <w:pPr>
        <w:rPr>
          <w:rFonts w:asciiTheme="majorHAnsi" w:hAnsiTheme="majorHAnsi" w:cstheme="majorHAnsi"/>
          <w:b/>
        </w:rPr>
      </w:pPr>
      <w:r w:rsidRPr="00D531E9">
        <w:rPr>
          <w:rFonts w:asciiTheme="majorHAnsi" w:hAnsiTheme="majorHAnsi" w:cstheme="majorHAnsi"/>
          <w:b/>
        </w:rPr>
        <w:t xml:space="preserve">Sample Proposal: </w:t>
      </w:r>
    </w:p>
    <w:p w14:paraId="361CEC5C" w14:textId="77777777" w:rsidR="003876CA" w:rsidRPr="00D531E9" w:rsidRDefault="003876CA" w:rsidP="003876CA">
      <w:pPr>
        <w:rPr>
          <w:rFonts w:asciiTheme="majorHAnsi" w:hAnsiTheme="majorHAnsi" w:cstheme="majorHAnsi"/>
          <w:b/>
        </w:rPr>
      </w:pPr>
    </w:p>
    <w:p w14:paraId="0EA465EF" w14:textId="77777777" w:rsidR="003876CA" w:rsidRPr="00D531E9" w:rsidRDefault="003876CA" w:rsidP="003876CA">
      <w:pPr>
        <w:pStyle w:val="ListParagraph"/>
        <w:numPr>
          <w:ilvl w:val="0"/>
          <w:numId w:val="2"/>
        </w:numPr>
        <w:rPr>
          <w:rFonts w:asciiTheme="majorHAnsi" w:hAnsiTheme="majorHAnsi" w:cstheme="majorHAnsi"/>
        </w:rPr>
      </w:pPr>
      <w:r w:rsidRPr="00D531E9">
        <w:rPr>
          <w:rFonts w:asciiTheme="majorHAnsi" w:hAnsiTheme="majorHAnsi" w:cstheme="majorHAnsi"/>
        </w:rPr>
        <w:t xml:space="preserve">The </w:t>
      </w:r>
      <w:r w:rsidRPr="00D531E9">
        <w:rPr>
          <w:rFonts w:asciiTheme="majorHAnsi" w:hAnsiTheme="majorHAnsi" w:cstheme="majorHAnsi"/>
          <w:color w:val="FF0000"/>
        </w:rPr>
        <w:t xml:space="preserve">[add your institution here] </w:t>
      </w:r>
      <w:r w:rsidRPr="00D531E9">
        <w:rPr>
          <w:rFonts w:asciiTheme="majorHAnsi" w:hAnsiTheme="majorHAnsi" w:cstheme="majorHAnsi"/>
        </w:rPr>
        <w:t>shall divest its investments portfolio of companies that derive the majority of their income from fossil fuels. Investments in the energy sector shall be directed towards clean and renewable energy companies.</w:t>
      </w:r>
    </w:p>
    <w:p w14:paraId="53E73380" w14:textId="77777777" w:rsidR="003876CA" w:rsidRPr="00D531E9" w:rsidRDefault="003876CA" w:rsidP="003876CA">
      <w:pPr>
        <w:pStyle w:val="ListParagraph"/>
        <w:rPr>
          <w:rFonts w:asciiTheme="majorHAnsi" w:hAnsiTheme="majorHAnsi" w:cstheme="majorHAnsi"/>
        </w:rPr>
      </w:pPr>
    </w:p>
    <w:p w14:paraId="67AF9FBF" w14:textId="77777777" w:rsidR="003876CA" w:rsidRPr="00D531E9" w:rsidRDefault="003876CA" w:rsidP="003876CA">
      <w:pPr>
        <w:pStyle w:val="ListParagraph"/>
        <w:numPr>
          <w:ilvl w:val="0"/>
          <w:numId w:val="2"/>
        </w:numPr>
        <w:rPr>
          <w:rFonts w:asciiTheme="majorHAnsi" w:hAnsiTheme="majorHAnsi" w:cstheme="majorHAnsi"/>
        </w:rPr>
      </w:pPr>
      <w:r w:rsidRPr="00D531E9">
        <w:rPr>
          <w:rFonts w:asciiTheme="majorHAnsi" w:hAnsiTheme="majorHAnsi" w:cstheme="majorHAnsi"/>
        </w:rPr>
        <w:lastRenderedPageBreak/>
        <w:t xml:space="preserve">The </w:t>
      </w:r>
      <w:r w:rsidRPr="00D531E9">
        <w:rPr>
          <w:rFonts w:asciiTheme="majorHAnsi" w:hAnsiTheme="majorHAnsi" w:cstheme="majorHAnsi"/>
          <w:color w:val="FF0000"/>
        </w:rPr>
        <w:t xml:space="preserve">[add your institution here] </w:t>
      </w:r>
      <w:r w:rsidRPr="00D531E9">
        <w:rPr>
          <w:rFonts w:asciiTheme="majorHAnsi" w:hAnsiTheme="majorHAnsi" w:cstheme="majorHAnsi"/>
        </w:rPr>
        <w:t>shall, when fiscally responsible, choose vendors, suppliers and corporations for its commercial relationships that employ environmental sustainability practices, which seek to minimize their fossil fuel consumption.</w:t>
      </w:r>
    </w:p>
    <w:p w14:paraId="579051F4" w14:textId="77777777" w:rsidR="003876CA" w:rsidRPr="00D531E9" w:rsidRDefault="003876CA" w:rsidP="003876CA">
      <w:pPr>
        <w:rPr>
          <w:rFonts w:asciiTheme="majorHAnsi" w:hAnsiTheme="majorHAnsi" w:cstheme="majorHAnsi"/>
        </w:rPr>
      </w:pPr>
    </w:p>
    <w:p w14:paraId="56A4E93D" w14:textId="77777777" w:rsidR="003876CA" w:rsidRPr="00D531E9" w:rsidRDefault="003876CA" w:rsidP="003876CA">
      <w:pPr>
        <w:pStyle w:val="ListParagraph"/>
        <w:numPr>
          <w:ilvl w:val="0"/>
          <w:numId w:val="2"/>
        </w:numPr>
        <w:rPr>
          <w:rFonts w:asciiTheme="majorHAnsi" w:hAnsiTheme="majorHAnsi" w:cstheme="majorHAnsi"/>
        </w:rPr>
      </w:pPr>
      <w:r w:rsidRPr="00D531E9">
        <w:rPr>
          <w:rFonts w:asciiTheme="majorHAnsi" w:hAnsiTheme="majorHAnsi" w:cstheme="majorHAnsi"/>
        </w:rPr>
        <w:t xml:space="preserve">The </w:t>
      </w:r>
      <w:r w:rsidRPr="00D531E9">
        <w:rPr>
          <w:rFonts w:asciiTheme="majorHAnsi" w:hAnsiTheme="majorHAnsi" w:cstheme="majorHAnsi"/>
          <w:color w:val="FF0000"/>
        </w:rPr>
        <w:t xml:space="preserve">[add your institution here] </w:t>
      </w:r>
      <w:r w:rsidRPr="00D531E9">
        <w:rPr>
          <w:rFonts w:asciiTheme="majorHAnsi" w:hAnsiTheme="majorHAnsi" w:cstheme="majorHAnsi"/>
        </w:rPr>
        <w:t xml:space="preserve">shall support efforts of its members and other dermatologic professional associations to adopt divestment policies and environmentally sustainable practices that lower their carbon footprints. </w:t>
      </w:r>
    </w:p>
    <w:p w14:paraId="0F949CB5" w14:textId="77777777" w:rsidR="003876CA" w:rsidRPr="00D531E9" w:rsidRDefault="003876CA" w:rsidP="003876CA">
      <w:pPr>
        <w:rPr>
          <w:rFonts w:asciiTheme="majorHAnsi" w:hAnsiTheme="majorHAnsi" w:cstheme="majorHAnsi"/>
        </w:rPr>
      </w:pPr>
    </w:p>
    <w:p w14:paraId="534C9389" w14:textId="77777777" w:rsidR="003876CA" w:rsidRPr="00D531E9" w:rsidRDefault="003876CA" w:rsidP="003876CA">
      <w:pPr>
        <w:rPr>
          <w:rFonts w:asciiTheme="majorHAnsi" w:hAnsiTheme="majorHAnsi" w:cstheme="majorHAnsi"/>
        </w:rPr>
      </w:pPr>
    </w:p>
    <w:p w14:paraId="07B10875" w14:textId="3BC4C90F" w:rsidR="00127FF3" w:rsidRDefault="003876CA" w:rsidP="003876CA">
      <w:r w:rsidRPr="00D531E9">
        <w:rPr>
          <w:rFonts w:asciiTheme="majorHAnsi" w:hAnsiTheme="majorHAnsi" w:cstheme="majorHAnsi"/>
        </w:rPr>
        <w:t>NOTES AN</w:t>
      </w:r>
    </w:p>
    <w:sectPr w:rsidR="00127FF3" w:rsidSect="002226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E467A2" w14:textId="77777777" w:rsidR="00D367C6" w:rsidRDefault="00D367C6" w:rsidP="003876CA">
      <w:r>
        <w:separator/>
      </w:r>
    </w:p>
  </w:endnote>
  <w:endnote w:type="continuationSeparator" w:id="0">
    <w:p w14:paraId="1D47377A" w14:textId="77777777" w:rsidR="00D367C6" w:rsidRDefault="00D367C6" w:rsidP="003876CA">
      <w:r>
        <w:continuationSeparator/>
      </w:r>
    </w:p>
  </w:endnote>
  <w:endnote w:id="1">
    <w:p w14:paraId="7A1CE7DC" w14:textId="77777777" w:rsidR="003876CA" w:rsidRDefault="003876CA" w:rsidP="003876CA">
      <w:pPr>
        <w:pStyle w:val="EndnoteText"/>
      </w:pPr>
      <w:r>
        <w:rPr>
          <w:rStyle w:val="EndnoteReference"/>
        </w:rPr>
        <w:endnoteRef/>
      </w:r>
      <w:r>
        <w:t xml:space="preserve"> Watts N, Amann M, Arnell, N, et al. The 2018 report of the Lancet Countdown on health and climate change: shaping the health of nations for centuries to come. Lancet 2018; 2479-2514. Haines A and Ebi K. The imperative for climate action to protect health. N Engl J Med 2019; 380: 263-273. Solomon CG and LaRocque RC. Climate change – a health emergency. N Engl J Med 2019; 380: 209-211. Kaffenberger BH, Shetlar D, Norton SA, and Rosenbach M. The effect of climate change on skin disease in North America. J Am Acad Dermatol 2017; 76: 140-147.  </w:t>
      </w:r>
    </w:p>
  </w:endnote>
  <w:endnote w:id="2">
    <w:p w14:paraId="41F7E645" w14:textId="77777777" w:rsidR="003876CA" w:rsidRDefault="003876CA" w:rsidP="003876CA">
      <w:pPr>
        <w:pStyle w:val="EndnoteText"/>
      </w:pPr>
      <w:r>
        <w:rPr>
          <w:rStyle w:val="EndnoteReference"/>
        </w:rPr>
        <w:endnoteRef/>
      </w:r>
      <w:r>
        <w:t xml:space="preserve"> See Lancet Countdown 2018, above.</w:t>
      </w:r>
    </w:p>
  </w:endnote>
  <w:endnote w:id="3">
    <w:p w14:paraId="5E49CEF0" w14:textId="77777777" w:rsidR="003876CA" w:rsidRDefault="003876CA" w:rsidP="003876CA">
      <w:pPr>
        <w:pStyle w:val="EndnoteText"/>
      </w:pPr>
      <w:r>
        <w:rPr>
          <w:rStyle w:val="EndnoteReference"/>
        </w:rPr>
        <w:endnoteRef/>
      </w:r>
      <w:r>
        <w:t xml:space="preserve"> See American Academy of Dermatology Position Statement on Capitation’s Impact on Medical Ethics, March 2000.</w:t>
      </w:r>
    </w:p>
  </w:endnote>
  <w:endnote w:id="4">
    <w:p w14:paraId="5094C047" w14:textId="77777777" w:rsidR="003876CA" w:rsidRDefault="003876CA" w:rsidP="003876CA">
      <w:pPr>
        <w:pStyle w:val="EndnoteText"/>
      </w:pPr>
      <w:r>
        <w:rPr>
          <w:rStyle w:val="EndnoteReference"/>
        </w:rPr>
        <w:endnoteRef/>
      </w:r>
      <w:r>
        <w:t xml:space="preserve"> See </w:t>
      </w:r>
      <w:hyperlink r:id="rId1" w:history="1">
        <w:r w:rsidRPr="005E78A7">
          <w:rPr>
            <w:rStyle w:val="Hyperlink"/>
          </w:rPr>
          <w:t>http://www.divestinvest.org</w:t>
        </w:r>
      </w:hyperlink>
      <w:r>
        <w:t>.  Accessed January 20, 2019.</w:t>
      </w:r>
    </w:p>
  </w:endnote>
  <w:endnote w:id="5">
    <w:p w14:paraId="75A13DA1" w14:textId="77777777" w:rsidR="003876CA" w:rsidRPr="00C64963" w:rsidRDefault="003876CA" w:rsidP="003876CA">
      <w:pPr>
        <w:pStyle w:val="NormalWeb"/>
        <w:spacing w:before="0" w:beforeAutospacing="0" w:after="0" w:afterAutospacing="0"/>
        <w:rPr>
          <w:rFonts w:asciiTheme="minorHAnsi" w:hAnsiTheme="minorHAnsi" w:cstheme="minorHAnsi"/>
          <w:sz w:val="20"/>
          <w:szCs w:val="20"/>
        </w:rPr>
      </w:pPr>
      <w:r w:rsidRPr="00C64963">
        <w:rPr>
          <w:rStyle w:val="EndnoteReference"/>
          <w:rFonts w:asciiTheme="minorHAnsi" w:eastAsiaTheme="majorEastAsia" w:hAnsiTheme="minorHAnsi" w:cstheme="minorHAnsi"/>
          <w:sz w:val="20"/>
          <w:szCs w:val="20"/>
        </w:rPr>
        <w:endnoteRef/>
      </w:r>
      <w:r w:rsidRPr="00C64963">
        <w:rPr>
          <w:rFonts w:asciiTheme="minorHAnsi" w:hAnsiTheme="minorHAnsi" w:cstheme="minorHAnsi"/>
          <w:sz w:val="20"/>
          <w:szCs w:val="20"/>
        </w:rPr>
        <w:t xml:space="preserve"> American Medical Association Board of Trustees Report 34-A-18, </w:t>
      </w:r>
      <w:r w:rsidRPr="00C64963">
        <w:rPr>
          <w:rFonts w:asciiTheme="minorHAnsi" w:hAnsiTheme="minorHAnsi" w:cstheme="minorHAnsi"/>
          <w:bCs/>
          <w:sz w:val="20"/>
          <w:szCs w:val="20"/>
        </w:rPr>
        <w:t xml:space="preserve">AMA TO PROTECT HUMAN HEALTH FROM THE EFFECTS OF CLIMATE CHANGE BY ENDING ITS INVESTMENTS IN FOSSIL FUEL COMPANIES. (RESOLUTION 607-A-17) 2018.  Available from: </w:t>
      </w:r>
      <w:r w:rsidRPr="00C64963">
        <w:rPr>
          <w:rFonts w:asciiTheme="minorHAnsi" w:hAnsiTheme="minorHAnsi" w:cstheme="minorHAnsi"/>
          <w:sz w:val="20"/>
          <w:szCs w:val="20"/>
        </w:rPr>
        <w:t xml:space="preserve"> </w:t>
      </w:r>
      <w:hyperlink r:id="rId2" w:history="1">
        <w:r w:rsidRPr="00C64963">
          <w:rPr>
            <w:rStyle w:val="Hyperlink"/>
            <w:rFonts w:asciiTheme="minorHAnsi" w:hAnsiTheme="minorHAnsi" w:cstheme="minorHAnsi"/>
            <w:sz w:val="20"/>
            <w:szCs w:val="20"/>
          </w:rPr>
          <w:t>https://www.ama-assn.org/house-delegates/annual-meeting/proceedings-2018-annual-meeting-house-delegates</w:t>
        </w:r>
      </w:hyperlink>
      <w:r w:rsidRPr="00C64963">
        <w:rPr>
          <w:rFonts w:asciiTheme="minorHAnsi" w:hAnsiTheme="minorHAnsi" w:cstheme="minorHAnsi"/>
          <w:sz w:val="20"/>
          <w:szCs w:val="20"/>
        </w:rPr>
        <w:t>, p. 64.  Accessed January 20, 2019.</w:t>
      </w:r>
    </w:p>
  </w:endnote>
  <w:endnote w:id="6">
    <w:p w14:paraId="45C64186" w14:textId="77777777" w:rsidR="003876CA" w:rsidRPr="00C64963" w:rsidRDefault="003876CA" w:rsidP="003876CA">
      <w:pPr>
        <w:rPr>
          <w:rFonts w:eastAsia="Times New Roman" w:cstheme="minorHAnsi"/>
          <w:sz w:val="20"/>
          <w:szCs w:val="20"/>
        </w:rPr>
      </w:pPr>
      <w:r w:rsidRPr="00C64963">
        <w:rPr>
          <w:rStyle w:val="EndnoteReference"/>
          <w:rFonts w:cstheme="minorHAnsi"/>
          <w:sz w:val="20"/>
          <w:szCs w:val="20"/>
        </w:rPr>
        <w:endnoteRef/>
      </w:r>
      <w:r>
        <w:rPr>
          <w:rFonts w:cstheme="minorHAnsi"/>
          <w:sz w:val="20"/>
          <w:szCs w:val="20"/>
        </w:rPr>
        <w:t xml:space="preserve"> See </w:t>
      </w:r>
      <w:r w:rsidRPr="00C64963">
        <w:rPr>
          <w:rFonts w:cstheme="minorHAnsi"/>
          <w:sz w:val="20"/>
          <w:szCs w:val="20"/>
        </w:rPr>
        <w:t xml:space="preserve"> </w:t>
      </w:r>
      <w:hyperlink r:id="rId3" w:history="1">
        <w:r w:rsidRPr="00C64963">
          <w:rPr>
            <w:rStyle w:val="Hyperlink"/>
            <w:rFonts w:cstheme="minorHAnsi"/>
            <w:sz w:val="20"/>
            <w:szCs w:val="20"/>
          </w:rPr>
          <w:t>https://www.wma.net/policies-post/wma-statement-on-divestment-from-fossil-fuels/</w:t>
        </w:r>
      </w:hyperlink>
      <w:r w:rsidRPr="00C64963">
        <w:rPr>
          <w:rFonts w:cstheme="minorHAnsi"/>
          <w:sz w:val="20"/>
          <w:szCs w:val="20"/>
        </w:rPr>
        <w:t xml:space="preserve"> Accessed </w:t>
      </w:r>
      <w:r>
        <w:rPr>
          <w:rFonts w:cstheme="minorHAnsi"/>
          <w:sz w:val="20"/>
          <w:szCs w:val="20"/>
        </w:rPr>
        <w:t xml:space="preserve">January </w:t>
      </w:r>
      <w:r w:rsidRPr="00C64963">
        <w:rPr>
          <w:rFonts w:cstheme="minorHAnsi"/>
          <w:sz w:val="20"/>
          <w:szCs w:val="20"/>
        </w:rPr>
        <w:t>20</w:t>
      </w:r>
      <w:r>
        <w:rPr>
          <w:rFonts w:cstheme="minorHAnsi"/>
          <w:sz w:val="20"/>
          <w:szCs w:val="20"/>
        </w:rPr>
        <w:t xml:space="preserve">, </w:t>
      </w:r>
      <w:r w:rsidRPr="00C64963">
        <w:rPr>
          <w:rFonts w:cstheme="minorHAnsi"/>
          <w:sz w:val="20"/>
          <w:szCs w:val="20"/>
        </w:rPr>
        <w:t>2019</w:t>
      </w:r>
    </w:p>
  </w:endnote>
  <w:endnote w:id="7">
    <w:p w14:paraId="61CC8B38" w14:textId="77777777" w:rsidR="003876CA" w:rsidRDefault="003876CA" w:rsidP="003876CA">
      <w:pPr>
        <w:pStyle w:val="EndnoteText"/>
      </w:pPr>
      <w:r>
        <w:rPr>
          <w:rStyle w:val="EndnoteReference"/>
        </w:rPr>
        <w:endnoteRef/>
      </w:r>
      <w:r>
        <w:t xml:space="preserve"> Solomon and LaRocque, op. cit.</w:t>
      </w:r>
    </w:p>
  </w:endnote>
  <w:endnote w:id="8">
    <w:p w14:paraId="7F05BF81" w14:textId="77777777" w:rsidR="003876CA" w:rsidRDefault="003876CA" w:rsidP="003876CA">
      <w:pPr>
        <w:pStyle w:val="EndnoteText"/>
      </w:pPr>
      <w:r>
        <w:rPr>
          <w:rStyle w:val="EndnoteReference"/>
        </w:rPr>
        <w:endnoteRef/>
      </w:r>
      <w:r>
        <w:t xml:space="preserve"> McCoy D. Medical organizations must divest from fossil fuels. BMJ 2018; 363 </w:t>
      </w:r>
      <w:proofErr w:type="gramStart"/>
      <w:r>
        <w:t>doi:https://doi.org/10.1136/bmj.k5163</w:t>
      </w:r>
      <w:proofErr w:type="gramEnd"/>
    </w:p>
  </w:endnote>
  <w:endnote w:id="9">
    <w:p w14:paraId="1A90A1BD" w14:textId="77777777" w:rsidR="003876CA" w:rsidRDefault="003876CA" w:rsidP="003876CA">
      <w:pPr>
        <w:pStyle w:val="EndnoteText"/>
      </w:pPr>
      <w:r>
        <w:rPr>
          <w:rStyle w:val="EndnoteReference"/>
        </w:rPr>
        <w:endnoteRef/>
      </w:r>
      <w:r>
        <w:t xml:space="preserve"> Coates SJ, McCalmont T, Williams ML. Adapting to the effects of climate change within the practice of dermatology. JAMA Derm 2019;155: 415-416.</w:t>
      </w:r>
    </w:p>
  </w:endnote>
  <w:endnote w:id="10">
    <w:p w14:paraId="39999C76" w14:textId="77777777" w:rsidR="003876CA" w:rsidRPr="00C64963" w:rsidRDefault="003876CA" w:rsidP="003876CA">
      <w:pPr>
        <w:pStyle w:val="EndnoteText"/>
      </w:pPr>
      <w:r>
        <w:rPr>
          <w:rStyle w:val="EndnoteReference"/>
        </w:rPr>
        <w:endnoteRef/>
      </w:r>
      <w:r>
        <w:t xml:space="preserve"> Dow Jones US Coal Index. Market Watch. </w:t>
      </w:r>
      <w:hyperlink r:id="rId4" w:history="1">
        <w:r w:rsidRPr="00796DB3">
          <w:rPr>
            <w:rStyle w:val="Hyperlink"/>
          </w:rPr>
          <w:t>https://www.marketwatch.com/index/djuscl/charts?countrycode=xx</w:t>
        </w:r>
      </w:hyperlink>
      <w:r>
        <w:t xml:space="preserve"> Accessed July 1, 2018.</w:t>
      </w:r>
    </w:p>
  </w:endnote>
  <w:endnote w:id="11">
    <w:p w14:paraId="55143BAC" w14:textId="77777777" w:rsidR="003876CA" w:rsidRPr="00C64963" w:rsidRDefault="003876CA" w:rsidP="003876CA">
      <w:pPr>
        <w:rPr>
          <w:rFonts w:ascii="Calibri" w:eastAsia="Times New Roman" w:hAnsi="Calibri" w:cs="Calibri"/>
          <w:sz w:val="21"/>
        </w:rPr>
      </w:pPr>
      <w:r w:rsidRPr="00C64963">
        <w:rPr>
          <w:rStyle w:val="EndnoteReference"/>
          <w:rFonts w:ascii="Calibri" w:hAnsi="Calibri" w:cs="Calibri"/>
          <w:sz w:val="21"/>
        </w:rPr>
        <w:endnoteRef/>
      </w:r>
      <w:r w:rsidRPr="00C64963">
        <w:rPr>
          <w:rFonts w:ascii="Calibri" w:hAnsi="Calibri" w:cs="Calibri"/>
          <w:sz w:val="21"/>
        </w:rPr>
        <w:t xml:space="preserve"> Carney M.  Breaking the tragedy of the horizon – climate change and financial stability. 2015. </w:t>
      </w:r>
      <w:hyperlink r:id="rId5" w:history="1">
        <w:r w:rsidRPr="00C64963">
          <w:rPr>
            <w:rStyle w:val="Hyperlink"/>
            <w:rFonts w:ascii="Calibri" w:eastAsia="Times New Roman" w:hAnsi="Calibri" w:cs="Calibri"/>
            <w:iCs/>
            <w:sz w:val="21"/>
          </w:rPr>
          <w:t>https://www.bis.org/review/r151009a.pdf</w:t>
        </w:r>
      </w:hyperlink>
      <w:r w:rsidRPr="00C64963">
        <w:rPr>
          <w:rFonts w:ascii="Calibri" w:eastAsia="Times New Roman" w:hAnsi="Calibri" w:cs="Calibri"/>
          <w:iCs/>
          <w:sz w:val="21"/>
        </w:rPr>
        <w:t>. M</w:t>
      </w:r>
      <w:r w:rsidRPr="00C64963">
        <w:rPr>
          <w:rFonts w:ascii="Calibri" w:hAnsi="Calibri" w:cs="Calibri"/>
          <w:sz w:val="21"/>
        </w:rPr>
        <w:t>ercure J-F, Pollitt H, Viñuales JE, et al. Macroeconomic impact of stranded fossil fuel assets. Nat Clim Change 2018; 8:588-593.</w:t>
      </w:r>
    </w:p>
  </w:endnote>
  <w:endnote w:id="12">
    <w:p w14:paraId="04422967" w14:textId="77777777" w:rsidR="003876CA" w:rsidRDefault="003876CA" w:rsidP="003876CA">
      <w:pPr>
        <w:pStyle w:val="EndnoteText"/>
      </w:pPr>
      <w:r>
        <w:rPr>
          <w:rStyle w:val="EndnoteReference"/>
        </w:rPr>
        <w:endnoteRef/>
      </w:r>
      <w:r>
        <w:t xml:space="preserve"> Steffen A: The midterms have the power to usher in an era of climate action. </w:t>
      </w:r>
      <w:hyperlink r:id="rId6" w:history="1">
        <w:r w:rsidRPr="00DD3B2C">
          <w:rPr>
            <w:rStyle w:val="Hyperlink"/>
          </w:rPr>
          <w:t>https://www.motherjones.com/politics/2018/10/the-midterms-have-the-power-to-usher-in-an-era-of-climate-action/</w:t>
        </w:r>
      </w:hyperlink>
      <w:r>
        <w:t xml:space="preserve">  Accessed April 8, 2019.</w:t>
      </w:r>
    </w:p>
  </w:endnote>
  <w:endnote w:id="13">
    <w:p w14:paraId="793B07D1" w14:textId="77777777" w:rsidR="003876CA" w:rsidRDefault="003876CA" w:rsidP="003876CA">
      <w:pPr>
        <w:pStyle w:val="EndnoteText"/>
      </w:pPr>
      <w:r>
        <w:rPr>
          <w:rStyle w:val="EndnoteReference"/>
        </w:rPr>
        <w:endnoteRef/>
      </w:r>
      <w:r>
        <w:t xml:space="preserve"> Trinks A, Scholtens B, Mulder M and Dam L. Fossil fuel divestment and portfolio performance. Ecol Econ 2018; 146: 740-748.</w:t>
      </w:r>
    </w:p>
  </w:endnote>
  <w:endnote w:id="14">
    <w:p w14:paraId="68A7CDFE" w14:textId="77777777" w:rsidR="003876CA" w:rsidRDefault="003876CA" w:rsidP="003876CA">
      <w:pPr>
        <w:pStyle w:val="EndnoteText"/>
      </w:pPr>
      <w:r>
        <w:rPr>
          <w:rStyle w:val="EndnoteReference"/>
        </w:rPr>
        <w:endnoteRef/>
      </w:r>
      <w:r>
        <w:t xml:space="preserve"> Scott M. Clean energy pioneers earn double the returns of fossil fuel firms. </w:t>
      </w:r>
      <w:hyperlink r:id="rId7" w:anchor="1b6cef9123d5" w:history="1">
        <w:r w:rsidRPr="005E78A7">
          <w:rPr>
            <w:rStyle w:val="Hyperlink"/>
          </w:rPr>
          <w:t>https://www.forbes.com/sites/mikescott/2018/02/26/clean-energy-pioneers-earn-double-the-returns-of-fossil-fuel-firms/#1b6cef9123d5</w:t>
        </w:r>
      </w:hyperlink>
      <w:r>
        <w:t>. Accessed April 8, 2019.</w:t>
      </w:r>
    </w:p>
  </w:endnote>
  <w:endnote w:id="15">
    <w:p w14:paraId="089666DD" w14:textId="77777777" w:rsidR="003876CA" w:rsidRDefault="003876CA" w:rsidP="003876CA">
      <w:pPr>
        <w:pStyle w:val="EndnoteText"/>
      </w:pPr>
      <w:r>
        <w:rPr>
          <w:rStyle w:val="EndnoteReference"/>
        </w:rPr>
        <w:endnoteRef/>
      </w:r>
      <w:r>
        <w:t xml:space="preserve"> </w:t>
      </w:r>
      <w:r w:rsidRPr="00254D0E">
        <w:rPr>
          <w:i/>
        </w:rPr>
        <w:t>Ibid.</w:t>
      </w:r>
    </w:p>
  </w:endnote>
  <w:endnote w:id="16">
    <w:p w14:paraId="0CF4DABF" w14:textId="77777777" w:rsidR="003876CA" w:rsidRDefault="003876CA" w:rsidP="003876CA">
      <w:pPr>
        <w:pStyle w:val="EndnoteText"/>
      </w:pPr>
      <w:r>
        <w:rPr>
          <w:rStyle w:val="EndnoteReference"/>
        </w:rPr>
        <w:endnoteRef/>
      </w:r>
      <w:r>
        <w:t xml:space="preserve"> Grantham J. The mythical peril of divesting from fossil fuels. 2018. </w:t>
      </w:r>
      <w:hyperlink r:id="rId8" w:history="1">
        <w:r w:rsidRPr="00796DB3">
          <w:rPr>
            <w:rStyle w:val="Hyperlink"/>
          </w:rPr>
          <w:t>http://www.ise.ac.uk/GranthamInstitute/news/the-mythical-peril-of-divesting-from-fossil-fuels/</w:t>
        </w:r>
      </w:hyperlink>
      <w:r>
        <w:t xml:space="preserve">  Acessed January 20, 2019.</w:t>
      </w:r>
    </w:p>
  </w:endnote>
  <w:endnote w:id="17">
    <w:p w14:paraId="2878762E" w14:textId="77777777" w:rsidR="003876CA" w:rsidRDefault="003876CA" w:rsidP="003876CA">
      <w:pPr>
        <w:pStyle w:val="EndnoteText"/>
      </w:pPr>
      <w:r>
        <w:rPr>
          <w:rStyle w:val="EndnoteReference"/>
        </w:rPr>
        <w:endnoteRef/>
      </w:r>
      <w:r>
        <w:t xml:space="preserve"> See  </w:t>
      </w:r>
      <w:hyperlink r:id="rId9" w:history="1">
        <w:r w:rsidRPr="00796DB3">
          <w:rPr>
            <w:rStyle w:val="Hyperlink"/>
          </w:rPr>
          <w:t>https://fossilfreefunds.org/carbon-underground-200</w:t>
        </w:r>
      </w:hyperlink>
      <w:r>
        <w:rPr>
          <w:rStyle w:val="Hyperlink"/>
        </w:rPr>
        <w:t xml:space="preserve">  </w:t>
      </w:r>
      <w:r>
        <w:t xml:space="preserve">Accessed January 20, 2019.  </w:t>
      </w:r>
    </w:p>
  </w:endnote>
  <w:endnote w:id="18">
    <w:p w14:paraId="305A7D4E" w14:textId="77777777" w:rsidR="003876CA" w:rsidRDefault="003876CA" w:rsidP="003876CA">
      <w:pPr>
        <w:pStyle w:val="EndnoteText"/>
      </w:pPr>
      <w:r>
        <w:rPr>
          <w:rStyle w:val="EndnoteReference"/>
        </w:rPr>
        <w:endnoteRef/>
      </w:r>
      <w:r>
        <w:t xml:space="preserve"> See reference 5.</w:t>
      </w:r>
    </w:p>
  </w:endnote>
  <w:endnote w:id="19">
    <w:p w14:paraId="1A85F4D3" w14:textId="77777777" w:rsidR="003876CA" w:rsidRDefault="003876CA" w:rsidP="003876CA">
      <w:pPr>
        <w:pStyle w:val="EndnoteText"/>
      </w:pPr>
      <w:r>
        <w:rPr>
          <w:rStyle w:val="EndnoteReference"/>
        </w:rPr>
        <w:endnoteRef/>
      </w:r>
      <w:r>
        <w:t xml:space="preserve"> </w:t>
      </w:r>
      <w:r w:rsidRPr="00DB1A61">
        <w:t>Leiserowitz, A., Maibach, E., Rosenthal,</w:t>
      </w:r>
      <w:r>
        <w:t xml:space="preserve"> et al. </w:t>
      </w:r>
      <w:r w:rsidRPr="00DB1A61">
        <w:t xml:space="preserve"> (2018). </w:t>
      </w:r>
      <w:r w:rsidRPr="00DB1A61">
        <w:rPr>
          <w:i/>
          <w:iCs/>
        </w:rPr>
        <w:t xml:space="preserve">Climate change in the American mind: December 2018. </w:t>
      </w:r>
      <w:r w:rsidRPr="00DB1A61">
        <w:t xml:space="preserve">Yale University and George Mason University. New Haven, CT: Yale Program on Climate Change Communication. </w:t>
      </w:r>
      <w:hyperlink r:id="rId10" w:history="1">
        <w:r w:rsidRPr="005E78A7">
          <w:rPr>
            <w:rStyle w:val="Hyperlink"/>
          </w:rPr>
          <w:t>http://climatecommunication.yale.edu/publications/climate-change-in-the-american-mind-december-2018/</w:t>
        </w:r>
      </w:hyperlink>
      <w:r>
        <w:t xml:space="preserve"> Accessed April 8, 2019.</w:t>
      </w:r>
    </w:p>
  </w:endnote>
  <w:endnote w:id="20">
    <w:p w14:paraId="200E142D" w14:textId="77777777" w:rsidR="003876CA" w:rsidRDefault="003876CA" w:rsidP="003876CA">
      <w:pPr>
        <w:pStyle w:val="EndnoteText"/>
      </w:pPr>
      <w:r>
        <w:rPr>
          <w:rStyle w:val="EndnoteReference"/>
        </w:rPr>
        <w:endnoteRef/>
      </w:r>
      <w:r>
        <w:t xml:space="preserve"> </w:t>
      </w:r>
      <w:r>
        <w:t xml:space="preserve">See </w:t>
      </w:r>
      <w:hyperlink r:id="rId11" w:history="1">
        <w:r w:rsidRPr="005E78A7">
          <w:rPr>
            <w:rStyle w:val="Hyperlink"/>
          </w:rPr>
          <w:t>https://medsocietiesforclimatehealth.org/</w:t>
        </w:r>
      </w:hyperlink>
      <w:r>
        <w:t xml:space="preserve">  Accessed on April 8, 2019.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9BC5F1" w14:textId="77777777" w:rsidR="00D367C6" w:rsidRDefault="00D367C6" w:rsidP="003876CA">
      <w:r>
        <w:separator/>
      </w:r>
    </w:p>
  </w:footnote>
  <w:footnote w:type="continuationSeparator" w:id="0">
    <w:p w14:paraId="2A14360F" w14:textId="77777777" w:rsidR="00D367C6" w:rsidRDefault="00D367C6" w:rsidP="003876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76A6D"/>
    <w:multiLevelType w:val="hybridMultilevel"/>
    <w:tmpl w:val="54D2621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79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A0FCA"/>
    <w:multiLevelType w:val="hybridMultilevel"/>
    <w:tmpl w:val="2266F66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C42199"/>
    <w:multiLevelType w:val="hybridMultilevel"/>
    <w:tmpl w:val="397A5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393B94"/>
    <w:multiLevelType w:val="hybridMultilevel"/>
    <w:tmpl w:val="AA5E54FE"/>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 w15:restartNumberingAfterBreak="0">
    <w:nsid w:val="18E11B2D"/>
    <w:multiLevelType w:val="hybridMultilevel"/>
    <w:tmpl w:val="73D4FD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1B62BE"/>
    <w:multiLevelType w:val="hybridMultilevel"/>
    <w:tmpl w:val="C090E44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79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8C0E63"/>
    <w:multiLevelType w:val="hybridMultilevel"/>
    <w:tmpl w:val="610EB2B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C18CA"/>
    <w:multiLevelType w:val="hybridMultilevel"/>
    <w:tmpl w:val="4AA2997E"/>
    <w:lvl w:ilvl="0" w:tplc="0409000F">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 w15:restartNumberingAfterBreak="0">
    <w:nsid w:val="33381D52"/>
    <w:multiLevelType w:val="hybridMultilevel"/>
    <w:tmpl w:val="06CC282E"/>
    <w:lvl w:ilvl="0" w:tplc="0409000F">
      <w:start w:val="1"/>
      <w:numFmt w:val="decimal"/>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9" w15:restartNumberingAfterBreak="0">
    <w:nsid w:val="413D0631"/>
    <w:multiLevelType w:val="hybridMultilevel"/>
    <w:tmpl w:val="4B4E4BCE"/>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 w15:restartNumberingAfterBreak="0">
    <w:nsid w:val="46B72DC5"/>
    <w:multiLevelType w:val="hybridMultilevel"/>
    <w:tmpl w:val="1212C07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1">
      <w:start w:val="1"/>
      <w:numFmt w:val="bullet"/>
      <w:lvlText w:val=""/>
      <w:lvlJc w:val="left"/>
      <w:pPr>
        <w:ind w:left="270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A53550"/>
    <w:multiLevelType w:val="hybridMultilevel"/>
    <w:tmpl w:val="DE0E4E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EF31E1"/>
    <w:multiLevelType w:val="hybridMultilevel"/>
    <w:tmpl w:val="71EE3B1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6F6166"/>
    <w:multiLevelType w:val="hybridMultilevel"/>
    <w:tmpl w:val="8402DCE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79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A234C7"/>
    <w:multiLevelType w:val="hybridMultilevel"/>
    <w:tmpl w:val="DF4CE3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D24560"/>
    <w:multiLevelType w:val="hybridMultilevel"/>
    <w:tmpl w:val="7518807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15"/>
  </w:num>
  <w:num w:numId="4">
    <w:abstractNumId w:val="14"/>
  </w:num>
  <w:num w:numId="5">
    <w:abstractNumId w:val="6"/>
  </w:num>
  <w:num w:numId="6">
    <w:abstractNumId w:val="9"/>
  </w:num>
  <w:num w:numId="7">
    <w:abstractNumId w:val="7"/>
  </w:num>
  <w:num w:numId="8">
    <w:abstractNumId w:val="3"/>
  </w:num>
  <w:num w:numId="9">
    <w:abstractNumId w:val="10"/>
  </w:num>
  <w:num w:numId="10">
    <w:abstractNumId w:val="8"/>
  </w:num>
  <w:num w:numId="11">
    <w:abstractNumId w:val="5"/>
  </w:num>
  <w:num w:numId="12">
    <w:abstractNumId w:val="0"/>
  </w:num>
  <w:num w:numId="13">
    <w:abstractNumId w:val="13"/>
  </w:num>
  <w:num w:numId="14">
    <w:abstractNumId w:val="11"/>
  </w:num>
  <w:num w:numId="15">
    <w:abstractNumId w:val="1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CA"/>
    <w:rsid w:val="000971E6"/>
    <w:rsid w:val="0022261F"/>
    <w:rsid w:val="003876CA"/>
    <w:rsid w:val="00D367C6"/>
    <w:rsid w:val="00D40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DA313D"/>
  <w15:chartTrackingRefBased/>
  <w15:docId w15:val="{BF0FAE4F-764E-BA41-A833-6A5967BB5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6CA"/>
  </w:style>
  <w:style w:type="paragraph" w:styleId="Heading1">
    <w:name w:val="heading 1"/>
    <w:basedOn w:val="Normal"/>
    <w:next w:val="Normal"/>
    <w:link w:val="Heading1Char"/>
    <w:uiPriority w:val="9"/>
    <w:qFormat/>
    <w:rsid w:val="000971E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971E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autoRedefine/>
    <w:qFormat/>
    <w:rsid w:val="000971E6"/>
    <w:rPr>
      <w:rFonts w:ascii="Arial" w:hAnsi="Arial"/>
      <w:color w:val="000000" w:themeColor="text1"/>
      <w:sz w:val="36"/>
    </w:rPr>
  </w:style>
  <w:style w:type="character" w:customStyle="1" w:styleId="Heading1Char">
    <w:name w:val="Heading 1 Char"/>
    <w:basedOn w:val="DefaultParagraphFont"/>
    <w:link w:val="Heading1"/>
    <w:uiPriority w:val="9"/>
    <w:rsid w:val="000971E6"/>
    <w:rPr>
      <w:rFonts w:asciiTheme="majorHAnsi" w:eastAsiaTheme="majorEastAsia" w:hAnsiTheme="majorHAnsi" w:cstheme="majorBidi"/>
      <w:color w:val="2F5496" w:themeColor="accent1" w:themeShade="BF"/>
      <w:sz w:val="32"/>
      <w:szCs w:val="32"/>
    </w:rPr>
  </w:style>
  <w:style w:type="paragraph" w:customStyle="1" w:styleId="Style2">
    <w:name w:val="Style2"/>
    <w:basedOn w:val="Heading2"/>
    <w:autoRedefine/>
    <w:qFormat/>
    <w:rsid w:val="000971E6"/>
    <w:pPr>
      <w:keepNext w:val="0"/>
      <w:keepLines w:val="0"/>
      <w:spacing w:before="100" w:beforeAutospacing="1" w:after="100" w:afterAutospacing="1"/>
    </w:pPr>
    <w:rPr>
      <w:rFonts w:ascii="Arial" w:eastAsia="Times New Roman" w:hAnsi="Arial" w:cs="Times New Roman"/>
      <w:bCs/>
      <w:color w:val="767171" w:themeColor="background2" w:themeShade="80"/>
      <w:sz w:val="32"/>
      <w:szCs w:val="36"/>
    </w:rPr>
  </w:style>
  <w:style w:type="character" w:customStyle="1" w:styleId="Heading2Char">
    <w:name w:val="Heading 2 Char"/>
    <w:basedOn w:val="DefaultParagraphFont"/>
    <w:link w:val="Heading2"/>
    <w:uiPriority w:val="9"/>
    <w:semiHidden/>
    <w:rsid w:val="000971E6"/>
    <w:rPr>
      <w:rFonts w:asciiTheme="majorHAnsi" w:eastAsiaTheme="majorEastAsia" w:hAnsiTheme="majorHAnsi" w:cstheme="majorBidi"/>
      <w:color w:val="2F5496" w:themeColor="accent1" w:themeShade="BF"/>
      <w:sz w:val="26"/>
      <w:szCs w:val="26"/>
    </w:rPr>
  </w:style>
  <w:style w:type="paragraph" w:customStyle="1" w:styleId="Style3">
    <w:name w:val="Style3"/>
    <w:basedOn w:val="Style1"/>
    <w:autoRedefine/>
    <w:qFormat/>
    <w:rsid w:val="000971E6"/>
    <w:rPr>
      <w:rFonts w:eastAsia="Times New Roman"/>
      <w:sz w:val="28"/>
      <w:shd w:val="clear" w:color="auto" w:fill="FFFFFF"/>
    </w:rPr>
  </w:style>
  <w:style w:type="paragraph" w:styleId="ListParagraph">
    <w:name w:val="List Paragraph"/>
    <w:basedOn w:val="Normal"/>
    <w:uiPriority w:val="34"/>
    <w:qFormat/>
    <w:rsid w:val="003876CA"/>
    <w:pPr>
      <w:ind w:left="720"/>
      <w:contextualSpacing/>
    </w:pPr>
  </w:style>
  <w:style w:type="paragraph" w:styleId="EndnoteText">
    <w:name w:val="endnote text"/>
    <w:basedOn w:val="Normal"/>
    <w:link w:val="EndnoteTextChar"/>
    <w:uiPriority w:val="99"/>
    <w:semiHidden/>
    <w:unhideWhenUsed/>
    <w:rsid w:val="003876CA"/>
    <w:rPr>
      <w:sz w:val="20"/>
      <w:szCs w:val="20"/>
    </w:rPr>
  </w:style>
  <w:style w:type="character" w:customStyle="1" w:styleId="EndnoteTextChar">
    <w:name w:val="Endnote Text Char"/>
    <w:basedOn w:val="DefaultParagraphFont"/>
    <w:link w:val="EndnoteText"/>
    <w:uiPriority w:val="99"/>
    <w:semiHidden/>
    <w:rsid w:val="003876CA"/>
    <w:rPr>
      <w:sz w:val="20"/>
      <w:szCs w:val="20"/>
    </w:rPr>
  </w:style>
  <w:style w:type="character" w:styleId="EndnoteReference">
    <w:name w:val="endnote reference"/>
    <w:basedOn w:val="DefaultParagraphFont"/>
    <w:uiPriority w:val="99"/>
    <w:semiHidden/>
    <w:unhideWhenUsed/>
    <w:rsid w:val="003876CA"/>
    <w:rPr>
      <w:vertAlign w:val="superscript"/>
    </w:rPr>
  </w:style>
  <w:style w:type="character" w:styleId="Hyperlink">
    <w:name w:val="Hyperlink"/>
    <w:basedOn w:val="DefaultParagraphFont"/>
    <w:uiPriority w:val="99"/>
    <w:unhideWhenUsed/>
    <w:rsid w:val="003876CA"/>
    <w:rPr>
      <w:color w:val="0563C1" w:themeColor="hyperlink"/>
      <w:u w:val="single"/>
    </w:rPr>
  </w:style>
  <w:style w:type="paragraph" w:styleId="NormalWeb">
    <w:name w:val="Normal (Web)"/>
    <w:basedOn w:val="Normal"/>
    <w:uiPriority w:val="99"/>
    <w:unhideWhenUsed/>
    <w:rsid w:val="003876CA"/>
    <w:pPr>
      <w:spacing w:before="100" w:beforeAutospacing="1" w:after="100" w:afterAutospacing="1"/>
    </w:pPr>
    <w:rPr>
      <w:rFonts w:ascii="Times New Roman" w:eastAsia="Times New Roman" w:hAnsi="Times New Roman" w:cs="Times New Roman"/>
    </w:rPr>
  </w:style>
  <w:style w:type="character" w:customStyle="1" w:styleId="tweetquote">
    <w:name w:val="tweet_quote"/>
    <w:basedOn w:val="DefaultParagraphFont"/>
    <w:rsid w:val="00387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www.ise.ac.uk/GranthamInstitute/news/the-mythical-peril-of-divesting-from-fossil-fuels/" TargetMode="External"/><Relationship Id="rId3" Type="http://schemas.openxmlformats.org/officeDocument/2006/relationships/hyperlink" Target="https://www.wma.net/policies-post/wma-statement-on-divestment-from-fossil-fuels/" TargetMode="External"/><Relationship Id="rId7" Type="http://schemas.openxmlformats.org/officeDocument/2006/relationships/hyperlink" Target="https://www.forbes.com/sites/mikescott/2018/02/26/clean-energy-pioneers-earn-double-the-returns-of-fossil-fuel-firms/" TargetMode="External"/><Relationship Id="rId2" Type="http://schemas.openxmlformats.org/officeDocument/2006/relationships/hyperlink" Target="https://www.ama-assn.org/house-delegates/annual-meeting/proceedings-2018-annual-meeting-house-delegates" TargetMode="External"/><Relationship Id="rId1" Type="http://schemas.openxmlformats.org/officeDocument/2006/relationships/hyperlink" Target="http://www.divestinvest.org" TargetMode="External"/><Relationship Id="rId6" Type="http://schemas.openxmlformats.org/officeDocument/2006/relationships/hyperlink" Target="https://www.motherjones.com/politics/2018/10/the-midterms-have-the-power-to-usher-in-an-era-of-climate-action/" TargetMode="External"/><Relationship Id="rId11" Type="http://schemas.openxmlformats.org/officeDocument/2006/relationships/hyperlink" Target="https://medsocietiesforclimatehealth.org/" TargetMode="External"/><Relationship Id="rId5" Type="http://schemas.openxmlformats.org/officeDocument/2006/relationships/hyperlink" Target="https://www.bis.org/review/r151009a.pdf" TargetMode="External"/><Relationship Id="rId10" Type="http://schemas.openxmlformats.org/officeDocument/2006/relationships/hyperlink" Target="http://climatecommunication.yale.edu/publications/climate-change-in-the-american-mind-december-2018/" TargetMode="External"/><Relationship Id="rId4" Type="http://schemas.openxmlformats.org/officeDocument/2006/relationships/hyperlink" Target="https://www.marketwatch.com/index/djuscl/charts?countrycode=xx" TargetMode="External"/><Relationship Id="rId9" Type="http://schemas.openxmlformats.org/officeDocument/2006/relationships/hyperlink" Target="https://fossilfreefunds.org/carbon-underground-2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1204</Words>
  <Characters>6865</Characters>
  <Application>Microsoft Office Word</Application>
  <DocSecurity>0</DocSecurity>
  <Lines>57</Lines>
  <Paragraphs>16</Paragraphs>
  <ScaleCrop>false</ScaleCrop>
  <Company/>
  <LinksUpToDate>false</LinksUpToDate>
  <CharactersWithSpaces>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Lindow</dc:creator>
  <cp:keywords/>
  <dc:description/>
  <cp:lastModifiedBy>Julie Lindow</cp:lastModifiedBy>
  <cp:revision>1</cp:revision>
  <dcterms:created xsi:type="dcterms:W3CDTF">2021-01-28T23:21:00Z</dcterms:created>
  <dcterms:modified xsi:type="dcterms:W3CDTF">2021-01-28T23:23:00Z</dcterms:modified>
</cp:coreProperties>
</file>